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2016C" w14:textId="3948D051" w:rsidR="00A36355" w:rsidRPr="006D1978" w:rsidRDefault="006D1978" w:rsidP="00A36355">
      <w:pPr>
        <w:widowControl/>
        <w:adjustRightInd w:val="0"/>
        <w:snapToGrid w:val="0"/>
        <w:spacing w:before="600" w:after="240" w:line="240" w:lineRule="auto"/>
        <w:jc w:val="center"/>
        <w:rPr>
          <w:rFonts w:ascii="Palatino Linotype" w:eastAsia="Times New Roman" w:hAnsi="Palatino Linotype"/>
          <w:b/>
          <w:snapToGrid w:val="0"/>
          <w:color w:val="000000"/>
          <w:sz w:val="28"/>
          <w:szCs w:val="28"/>
          <w:lang w:eastAsia="de-DE" w:bidi="en-US"/>
        </w:rPr>
      </w:pPr>
      <w:r w:rsidRPr="006D1978">
        <w:rPr>
          <w:rFonts w:ascii="Palatino Linotype" w:eastAsia="Times New Roman" w:hAnsi="Palatino Linotype"/>
          <w:b/>
          <w:snapToGrid w:val="0"/>
          <w:color w:val="000000"/>
          <w:sz w:val="28"/>
          <w:szCs w:val="28"/>
          <w:lang w:eastAsia="de-DE" w:bidi="en-US"/>
        </w:rPr>
        <w:t xml:space="preserve">Raising Climate Change Awareness Through Community Environmental Education: A Case Study Of “One World, One Goal” </w:t>
      </w:r>
      <w:bookmarkStart w:id="0" w:name="_GoBack"/>
      <w:bookmarkEnd w:id="0"/>
      <w:r w:rsidRPr="006D1978">
        <w:rPr>
          <w:rFonts w:ascii="Palatino Linotype" w:eastAsia="Times New Roman" w:hAnsi="Palatino Linotype"/>
          <w:b/>
          <w:snapToGrid w:val="0"/>
          <w:color w:val="000000"/>
          <w:sz w:val="28"/>
          <w:szCs w:val="28"/>
          <w:lang w:eastAsia="de-DE" w:bidi="en-US"/>
        </w:rPr>
        <w:t>Project</w:t>
      </w:r>
    </w:p>
    <w:p w14:paraId="7F4EB899" w14:textId="7DA20EEE" w:rsidR="006D1978" w:rsidRPr="006D1978" w:rsidRDefault="006D1978" w:rsidP="006D1978">
      <w:pPr>
        <w:spacing w:line="240" w:lineRule="auto"/>
        <w:jc w:val="center"/>
        <w:rPr>
          <w:rFonts w:ascii="Palatino Linotype" w:eastAsia="Times New Roman" w:hAnsi="Palatino Linotype"/>
          <w:b/>
          <w:color w:val="000000"/>
          <w:sz w:val="20"/>
          <w:szCs w:val="22"/>
          <w:lang w:eastAsia="de-DE" w:bidi="en-US"/>
        </w:rPr>
      </w:pPr>
      <w:r w:rsidRPr="006D1978">
        <w:rPr>
          <w:rFonts w:ascii="Palatino Linotype" w:eastAsia="Times New Roman" w:hAnsi="Palatino Linotype"/>
          <w:b/>
          <w:color w:val="000000"/>
          <w:sz w:val="20"/>
          <w:szCs w:val="22"/>
          <w:lang w:eastAsia="de-DE" w:bidi="en-US"/>
        </w:rPr>
        <w:t xml:space="preserve">Andrés </w:t>
      </w:r>
      <w:proofErr w:type="spellStart"/>
      <w:r w:rsidRPr="006D1978">
        <w:rPr>
          <w:rFonts w:ascii="Palatino Linotype" w:eastAsia="Times New Roman" w:hAnsi="Palatino Linotype"/>
          <w:b/>
          <w:color w:val="000000"/>
          <w:sz w:val="20"/>
          <w:szCs w:val="22"/>
          <w:lang w:eastAsia="de-DE" w:bidi="en-US"/>
        </w:rPr>
        <w:t>Aníbal</w:t>
      </w:r>
      <w:proofErr w:type="spellEnd"/>
      <w:r w:rsidRPr="006D1978">
        <w:rPr>
          <w:rFonts w:ascii="Palatino Linotype" w:eastAsia="Times New Roman" w:hAnsi="Palatino Linotype"/>
          <w:b/>
          <w:color w:val="000000"/>
          <w:sz w:val="20"/>
          <w:szCs w:val="22"/>
          <w:lang w:eastAsia="de-DE" w:bidi="en-US"/>
        </w:rPr>
        <w:t xml:space="preserve"> </w:t>
      </w:r>
      <w:proofErr w:type="spellStart"/>
      <w:r w:rsidRPr="006D1978">
        <w:rPr>
          <w:rFonts w:ascii="Palatino Linotype" w:eastAsia="Times New Roman" w:hAnsi="Palatino Linotype"/>
          <w:b/>
          <w:color w:val="000000"/>
          <w:sz w:val="20"/>
          <w:szCs w:val="22"/>
          <w:lang w:eastAsia="de-DE" w:bidi="en-US"/>
        </w:rPr>
        <w:t>Baras</w:t>
      </w:r>
      <w:proofErr w:type="spellEnd"/>
      <w:r w:rsidRPr="006D1978">
        <w:rPr>
          <w:rFonts w:ascii="Palatino Linotype" w:eastAsia="Times New Roman" w:hAnsi="Palatino Linotype"/>
          <w:b/>
          <w:color w:val="000000"/>
          <w:sz w:val="20"/>
          <w:szCs w:val="22"/>
          <w:lang w:eastAsia="de-DE" w:bidi="en-US"/>
        </w:rPr>
        <w:t xml:space="preserve"> San Martín</w:t>
      </w:r>
      <w:r>
        <w:rPr>
          <w:rFonts w:ascii="Palatino Linotype" w:eastAsia="Times New Roman" w:hAnsi="Palatino Linotype"/>
          <w:b/>
          <w:color w:val="000000"/>
          <w:sz w:val="20"/>
          <w:szCs w:val="22"/>
          <w:lang w:eastAsia="de-DE" w:bidi="en-US"/>
        </w:rPr>
        <w:t>¹, Maddi</w:t>
      </w:r>
      <w:r w:rsidRPr="006D1978">
        <w:rPr>
          <w:rFonts w:ascii="Palatino Linotype" w:eastAsia="Times New Roman" w:hAnsi="Palatino Linotype"/>
          <w:b/>
          <w:color w:val="000000"/>
          <w:sz w:val="20"/>
          <w:szCs w:val="22"/>
          <w:lang w:eastAsia="de-DE" w:bidi="en-US"/>
        </w:rPr>
        <w:t>²</w:t>
      </w:r>
    </w:p>
    <w:p w14:paraId="41DD823F" w14:textId="7FBFE204" w:rsidR="00A36355" w:rsidRPr="006D1978" w:rsidRDefault="00A36355" w:rsidP="00A36355">
      <w:pPr>
        <w:widowControl/>
        <w:adjustRightInd w:val="0"/>
        <w:snapToGrid w:val="0"/>
        <w:spacing w:after="120" w:line="240" w:lineRule="auto"/>
        <w:jc w:val="center"/>
        <w:rPr>
          <w:rFonts w:ascii="Palatino Linotype" w:eastAsia="Times New Roman" w:hAnsi="Palatino Linotype"/>
          <w:b/>
          <w:color w:val="000000"/>
          <w:sz w:val="20"/>
          <w:szCs w:val="22"/>
          <w:vertAlign w:val="superscript"/>
          <w:lang w:eastAsia="de-DE" w:bidi="en-US"/>
        </w:rPr>
      </w:pPr>
    </w:p>
    <w:p w14:paraId="69DA87F2" w14:textId="452F3992" w:rsidR="00944E76" w:rsidRDefault="006A7AB2" w:rsidP="006D1978">
      <w:pPr>
        <w:pStyle w:val="Alishlah16affiliation"/>
        <w:jc w:val="center"/>
        <w:rPr>
          <w:color w:val="auto"/>
          <w:sz w:val="20"/>
          <w:szCs w:val="20"/>
          <w:lang w:val="en-GB"/>
        </w:rPr>
      </w:pPr>
      <w:r>
        <w:rPr>
          <w:color w:val="auto"/>
          <w:sz w:val="20"/>
          <w:szCs w:val="20"/>
          <w:vertAlign w:val="superscript"/>
          <w:lang w:val="en-GB"/>
        </w:rPr>
        <w:t>1</w:t>
      </w:r>
      <w:r>
        <w:rPr>
          <w:color w:val="auto"/>
          <w:sz w:val="20"/>
          <w:szCs w:val="20"/>
          <w:lang w:val="en-GB"/>
        </w:rPr>
        <w:tab/>
      </w:r>
      <w:proofErr w:type="spellStart"/>
      <w:r w:rsidR="006D1978" w:rsidRPr="006D1978">
        <w:rPr>
          <w:color w:val="auto"/>
          <w:sz w:val="20"/>
          <w:szCs w:val="20"/>
          <w:lang w:val="en-GB"/>
        </w:rPr>
        <w:t>Unive</w:t>
      </w:r>
      <w:r w:rsidR="006D1978">
        <w:rPr>
          <w:color w:val="auto"/>
          <w:sz w:val="20"/>
          <w:szCs w:val="20"/>
          <w:lang w:val="en-GB"/>
        </w:rPr>
        <w:t>rsitas</w:t>
      </w:r>
      <w:proofErr w:type="spellEnd"/>
      <w:r w:rsidR="006D1978">
        <w:rPr>
          <w:color w:val="auto"/>
          <w:sz w:val="20"/>
          <w:szCs w:val="20"/>
          <w:lang w:val="en-GB"/>
        </w:rPr>
        <w:t xml:space="preserve"> </w:t>
      </w:r>
      <w:proofErr w:type="spellStart"/>
      <w:r w:rsidR="006D1978">
        <w:rPr>
          <w:color w:val="auto"/>
          <w:sz w:val="20"/>
          <w:szCs w:val="20"/>
          <w:lang w:val="en-GB"/>
        </w:rPr>
        <w:t>Muhammadiyah</w:t>
      </w:r>
      <w:proofErr w:type="spellEnd"/>
      <w:r w:rsidR="006D1978">
        <w:rPr>
          <w:color w:val="auto"/>
          <w:sz w:val="20"/>
          <w:szCs w:val="20"/>
          <w:lang w:val="en-GB"/>
        </w:rPr>
        <w:t xml:space="preserve"> Yogyakarta</w:t>
      </w:r>
      <w:r w:rsidR="006D1978">
        <w:rPr>
          <w:color w:val="auto"/>
          <w:sz w:val="20"/>
          <w:szCs w:val="20"/>
          <w:lang w:val="id-ID"/>
        </w:rPr>
        <w:t>; Indonesia</w:t>
      </w:r>
    </w:p>
    <w:p w14:paraId="7F9E3FAD" w14:textId="777C8D5C" w:rsidR="00944E76" w:rsidRDefault="006A7AB2" w:rsidP="006D1978">
      <w:pPr>
        <w:pStyle w:val="Alishlah16affiliation"/>
        <w:jc w:val="center"/>
        <w:rPr>
          <w:color w:val="auto"/>
          <w:sz w:val="20"/>
          <w:szCs w:val="20"/>
          <w:lang w:val="id-ID"/>
        </w:rPr>
      </w:pPr>
      <w:r>
        <w:rPr>
          <w:color w:val="auto"/>
          <w:sz w:val="20"/>
          <w:szCs w:val="20"/>
          <w:vertAlign w:val="superscript"/>
          <w:lang w:val="en-GB"/>
        </w:rPr>
        <w:t>2</w:t>
      </w:r>
      <w:r>
        <w:rPr>
          <w:color w:val="auto"/>
          <w:sz w:val="20"/>
          <w:szCs w:val="20"/>
          <w:lang w:val="en-GB"/>
        </w:rPr>
        <w:tab/>
      </w:r>
      <w:proofErr w:type="spellStart"/>
      <w:r w:rsidR="006D1978" w:rsidRPr="006D1978">
        <w:rPr>
          <w:color w:val="auto"/>
          <w:sz w:val="20"/>
          <w:szCs w:val="20"/>
          <w:lang w:val="en-GB"/>
        </w:rPr>
        <w:t>Universitas</w:t>
      </w:r>
      <w:proofErr w:type="spellEnd"/>
      <w:r w:rsidR="006D1978" w:rsidRPr="006D1978">
        <w:rPr>
          <w:color w:val="auto"/>
          <w:sz w:val="20"/>
          <w:szCs w:val="20"/>
          <w:lang w:val="en-GB"/>
        </w:rPr>
        <w:t xml:space="preserve"> </w:t>
      </w:r>
      <w:proofErr w:type="spellStart"/>
      <w:r w:rsidR="006D1978" w:rsidRPr="006D1978">
        <w:rPr>
          <w:color w:val="auto"/>
          <w:sz w:val="20"/>
          <w:szCs w:val="20"/>
          <w:lang w:val="en-GB"/>
        </w:rPr>
        <w:t>Diponegoro</w:t>
      </w:r>
      <w:proofErr w:type="spellEnd"/>
      <w:r w:rsidR="006D1978">
        <w:rPr>
          <w:color w:val="auto"/>
          <w:sz w:val="20"/>
          <w:szCs w:val="20"/>
          <w:lang w:val="id-ID"/>
        </w:rPr>
        <w:t>; Indonesia</w:t>
      </w:r>
    </w:p>
    <w:p w14:paraId="74FDDE35" w14:textId="2D32F70C" w:rsidR="00944E76" w:rsidRPr="006D1978" w:rsidRDefault="006A7AB2" w:rsidP="006D1978">
      <w:pPr>
        <w:pStyle w:val="Alishlah16affiliation"/>
        <w:jc w:val="center"/>
        <w:rPr>
          <w:rStyle w:val="Hyperlink"/>
          <w:sz w:val="20"/>
          <w:lang w:val="en-GB"/>
        </w:rPr>
      </w:pPr>
      <w:r>
        <w:rPr>
          <w:color w:val="auto"/>
          <w:sz w:val="20"/>
          <w:szCs w:val="20"/>
        </w:rPr>
        <w:t>*</w:t>
      </w:r>
      <w:r w:rsidR="006B7949">
        <w:rPr>
          <w:color w:val="auto"/>
          <w:sz w:val="20"/>
          <w:szCs w:val="20"/>
        </w:rPr>
        <w:t xml:space="preserve"> </w:t>
      </w:r>
      <w:r>
        <w:rPr>
          <w:color w:val="auto"/>
          <w:sz w:val="20"/>
          <w:szCs w:val="20"/>
        </w:rPr>
        <w:t>Correspond</w:t>
      </w:r>
      <w:r w:rsidR="00944E76">
        <w:rPr>
          <w:color w:val="auto"/>
          <w:sz w:val="20"/>
          <w:szCs w:val="20"/>
        </w:rPr>
        <w:t>ence</w:t>
      </w:r>
      <w:r>
        <w:rPr>
          <w:color w:val="auto"/>
          <w:sz w:val="20"/>
          <w:szCs w:val="20"/>
        </w:rPr>
        <w:t xml:space="preserve"> </w:t>
      </w:r>
      <w:r w:rsidR="00944E76">
        <w:rPr>
          <w:color w:val="auto"/>
          <w:sz w:val="20"/>
          <w:szCs w:val="20"/>
        </w:rPr>
        <w:t xml:space="preserve">e-mail; </w:t>
      </w:r>
      <w:hyperlink r:id="rId9" w:history="1">
        <w:r w:rsidR="006D1978" w:rsidRPr="006D1978">
          <w:rPr>
            <w:rStyle w:val="Hyperlink"/>
            <w:sz w:val="20"/>
            <w:szCs w:val="20"/>
            <w:lang w:val="en-GB"/>
          </w:rPr>
          <w:t>andres.anibal.fpb20@mail.umy.ac.id</w:t>
        </w:r>
      </w:hyperlink>
    </w:p>
    <w:p w14:paraId="4A429BF4" w14:textId="0047EA80" w:rsidR="00A36355" w:rsidRPr="00A36355" w:rsidRDefault="00A36355" w:rsidP="006D1978">
      <w:pPr>
        <w:pStyle w:val="Alishlah16affiliation"/>
        <w:jc w:val="center"/>
      </w:pP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6355" w:rsidRPr="00A36355" w14:paraId="5565CF17" w14:textId="77777777" w:rsidTr="00B81A7E">
        <w:tc>
          <w:tcPr>
            <w:tcW w:w="9072" w:type="dxa"/>
          </w:tcPr>
          <w:p w14:paraId="7865AD7D" w14:textId="77777777" w:rsidR="00A36355" w:rsidRDefault="00A36355"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p w14:paraId="6FBD8A0C" w14:textId="77777777" w:rsidR="00944E76" w:rsidRPr="00A36355" w:rsidRDefault="00944E76"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tc>
      </w:tr>
    </w:tbl>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80"/>
        <w:gridCol w:w="7053"/>
      </w:tblGrid>
      <w:tr w:rsidR="00944E76" w14:paraId="18F2FB7D" w14:textId="77777777" w:rsidTr="00561A2C">
        <w:trPr>
          <w:trHeight w:val="368"/>
          <w:jc w:val="center"/>
        </w:trPr>
        <w:tc>
          <w:tcPr>
            <w:tcW w:w="1832" w:type="dxa"/>
            <w:tcBorders>
              <w:top w:val="nil"/>
              <w:left w:val="nil"/>
              <w:bottom w:val="single" w:sz="4" w:space="0" w:color="auto"/>
              <w:right w:val="nil"/>
            </w:tcBorders>
            <w:shd w:val="clear" w:color="auto" w:fill="auto"/>
          </w:tcPr>
          <w:p w14:paraId="3DC69260" w14:textId="77777777" w:rsidR="00944E76" w:rsidRPr="003C3142" w:rsidRDefault="00944E76" w:rsidP="00E82DAA">
            <w:pPr>
              <w:pStyle w:val="Header"/>
              <w:rPr>
                <w:rFonts w:ascii="Palatino Linotype" w:hAnsi="Palatino Linotype"/>
                <w:b/>
                <w:bCs/>
                <w:sz w:val="20"/>
              </w:rPr>
            </w:pPr>
            <w:r w:rsidRPr="003C3142">
              <w:rPr>
                <w:rFonts w:ascii="Palatino Linotype" w:hAnsi="Palatino Linotype"/>
                <w:b/>
                <w:bCs/>
                <w:sz w:val="20"/>
              </w:rPr>
              <w:t>Article history</w:t>
            </w:r>
          </w:p>
        </w:tc>
        <w:tc>
          <w:tcPr>
            <w:tcW w:w="280" w:type="dxa"/>
            <w:tcBorders>
              <w:top w:val="nil"/>
              <w:left w:val="nil"/>
              <w:bottom w:val="nil"/>
              <w:right w:val="nil"/>
            </w:tcBorders>
            <w:shd w:val="clear" w:color="auto" w:fill="auto"/>
          </w:tcPr>
          <w:p w14:paraId="05EA51BB" w14:textId="77777777" w:rsidR="00944E76" w:rsidRDefault="00944E76" w:rsidP="00E82DAA">
            <w:pPr>
              <w:pStyle w:val="Header"/>
              <w:jc w:val="both"/>
              <w:rPr>
                <w:rFonts w:ascii="Palatino Linotype" w:hAnsi="Palatino Linotype"/>
                <w:b/>
                <w:bCs/>
                <w:sz w:val="20"/>
              </w:rPr>
            </w:pPr>
          </w:p>
        </w:tc>
        <w:tc>
          <w:tcPr>
            <w:tcW w:w="7053" w:type="dxa"/>
            <w:tcBorders>
              <w:top w:val="nil"/>
              <w:left w:val="nil"/>
              <w:bottom w:val="single" w:sz="4" w:space="0" w:color="auto"/>
              <w:right w:val="nil"/>
            </w:tcBorders>
            <w:shd w:val="clear" w:color="auto" w:fill="auto"/>
          </w:tcPr>
          <w:p w14:paraId="094E3925" w14:textId="35F7713F" w:rsidR="00944E76" w:rsidRDefault="00944E76" w:rsidP="006D1978">
            <w:pPr>
              <w:widowControl/>
              <w:tabs>
                <w:tab w:val="left" w:pos="2442"/>
                <w:tab w:val="left" w:pos="4549"/>
              </w:tabs>
              <w:spacing w:line="240" w:lineRule="auto"/>
              <w:jc w:val="both"/>
              <w:rPr>
                <w:rFonts w:ascii="Palatino Linotype" w:hAnsi="Palatino Linotype"/>
                <w:sz w:val="20"/>
              </w:rPr>
            </w:pPr>
            <w:r w:rsidRPr="00D02605">
              <w:rPr>
                <w:rFonts w:ascii="Palatino Linotype" w:hAnsi="Palatino Linotype"/>
                <w:sz w:val="20"/>
              </w:rPr>
              <w:t>Submitted</w:t>
            </w:r>
            <w:r>
              <w:rPr>
                <w:rFonts w:ascii="Palatino Linotype" w:hAnsi="Palatino Linotype"/>
                <w:sz w:val="20"/>
              </w:rPr>
              <w:t>:</w:t>
            </w:r>
            <w:r w:rsidRPr="00D02605">
              <w:rPr>
                <w:rFonts w:ascii="Palatino Linotype" w:hAnsi="Palatino Linotype"/>
                <w:sz w:val="20"/>
              </w:rPr>
              <w:t xml:space="preserve"> </w:t>
            </w:r>
            <w:r w:rsidR="006D1978">
              <w:rPr>
                <w:rFonts w:ascii="Palatino Linotype" w:hAnsi="Palatino Linotype"/>
                <w:sz w:val="20"/>
                <w:lang w:val="id-ID"/>
              </w:rPr>
              <w:t>2024</w:t>
            </w:r>
            <w:r w:rsidRPr="00D02605">
              <w:rPr>
                <w:rFonts w:ascii="Palatino Linotype" w:hAnsi="Palatino Linotype"/>
                <w:sz w:val="20"/>
              </w:rPr>
              <w:t>/</w:t>
            </w:r>
            <w:r w:rsidR="006D1978">
              <w:rPr>
                <w:rFonts w:ascii="Palatino Linotype" w:hAnsi="Palatino Linotype"/>
                <w:sz w:val="20"/>
                <w:lang w:val="id-ID"/>
              </w:rPr>
              <w:t>05</w:t>
            </w:r>
            <w:r w:rsidRPr="00D02605">
              <w:rPr>
                <w:rFonts w:ascii="Palatino Linotype" w:hAnsi="Palatino Linotype"/>
                <w:sz w:val="20"/>
              </w:rPr>
              <w:t>/</w:t>
            </w:r>
            <w:r w:rsidR="006D1978">
              <w:rPr>
                <w:rFonts w:ascii="Palatino Linotype" w:hAnsi="Palatino Linotype"/>
                <w:sz w:val="20"/>
                <w:lang w:val="id-ID"/>
              </w:rPr>
              <w:t>01</w:t>
            </w:r>
            <w:r>
              <w:rPr>
                <w:rFonts w:ascii="Palatino Linotype" w:hAnsi="Palatino Linotype"/>
                <w:sz w:val="20"/>
              </w:rPr>
              <w:t>;</w:t>
            </w:r>
            <w:r w:rsidRPr="00D02605">
              <w:rPr>
                <w:rFonts w:ascii="Palatino Linotype" w:hAnsi="Palatino Linotype"/>
                <w:sz w:val="20"/>
              </w:rPr>
              <w:tab/>
              <w:t>Revised</w:t>
            </w:r>
            <w:r>
              <w:rPr>
                <w:rFonts w:ascii="Palatino Linotype" w:hAnsi="Palatino Linotype"/>
                <w:sz w:val="20"/>
              </w:rPr>
              <w:t>:</w:t>
            </w:r>
            <w:r w:rsidRPr="00D02605">
              <w:rPr>
                <w:rFonts w:ascii="Palatino Linotype" w:hAnsi="Palatino Linotype"/>
                <w:sz w:val="20"/>
              </w:rPr>
              <w:t xml:space="preserve"> </w:t>
            </w:r>
            <w:r w:rsidR="006D1978">
              <w:rPr>
                <w:rFonts w:ascii="Palatino Linotype" w:hAnsi="Palatino Linotype"/>
                <w:sz w:val="20"/>
                <w:lang w:val="id-ID"/>
              </w:rPr>
              <w:t>2024</w:t>
            </w:r>
            <w:r w:rsidR="006D1978" w:rsidRPr="00D02605">
              <w:rPr>
                <w:rFonts w:ascii="Palatino Linotype" w:hAnsi="Palatino Linotype"/>
                <w:sz w:val="20"/>
              </w:rPr>
              <w:t>/</w:t>
            </w:r>
            <w:r w:rsidR="006D1978">
              <w:rPr>
                <w:rFonts w:ascii="Palatino Linotype" w:hAnsi="Palatino Linotype"/>
                <w:sz w:val="20"/>
                <w:lang w:val="id-ID"/>
              </w:rPr>
              <w:t>05</w:t>
            </w:r>
            <w:r w:rsidR="006D1978" w:rsidRPr="00D02605">
              <w:rPr>
                <w:rFonts w:ascii="Palatino Linotype" w:hAnsi="Palatino Linotype"/>
                <w:sz w:val="20"/>
              </w:rPr>
              <w:t>/</w:t>
            </w:r>
            <w:r w:rsidR="006D1978">
              <w:rPr>
                <w:rFonts w:ascii="Palatino Linotype" w:hAnsi="Palatino Linotype"/>
                <w:sz w:val="20"/>
                <w:lang w:val="id-ID"/>
              </w:rPr>
              <w:t>11</w:t>
            </w:r>
            <w:r>
              <w:rPr>
                <w:rFonts w:ascii="Palatino Linotype" w:hAnsi="Palatino Linotype"/>
                <w:sz w:val="20"/>
              </w:rPr>
              <w:t>;</w:t>
            </w:r>
            <w:r w:rsidRPr="00D02605">
              <w:rPr>
                <w:rFonts w:ascii="Palatino Linotype" w:hAnsi="Palatino Linotype"/>
                <w:sz w:val="20"/>
              </w:rPr>
              <w:tab/>
              <w:t>Accepted</w:t>
            </w:r>
            <w:r>
              <w:rPr>
                <w:rFonts w:ascii="Palatino Linotype" w:hAnsi="Palatino Linotype"/>
                <w:sz w:val="20"/>
              </w:rPr>
              <w:t>:</w:t>
            </w:r>
            <w:r w:rsidRPr="00D02605">
              <w:rPr>
                <w:rFonts w:ascii="Palatino Linotype" w:hAnsi="Palatino Linotype"/>
                <w:sz w:val="20"/>
              </w:rPr>
              <w:t xml:space="preserve"> </w:t>
            </w:r>
            <w:r w:rsidR="006D1978">
              <w:rPr>
                <w:rFonts w:ascii="Palatino Linotype" w:hAnsi="Palatino Linotype"/>
                <w:sz w:val="20"/>
                <w:lang w:val="id-ID"/>
              </w:rPr>
              <w:t>2024</w:t>
            </w:r>
            <w:r w:rsidR="006D1978" w:rsidRPr="00D02605">
              <w:rPr>
                <w:rFonts w:ascii="Palatino Linotype" w:hAnsi="Palatino Linotype"/>
                <w:sz w:val="20"/>
              </w:rPr>
              <w:t>/</w:t>
            </w:r>
            <w:r w:rsidR="006D1978">
              <w:rPr>
                <w:rFonts w:ascii="Palatino Linotype" w:hAnsi="Palatino Linotype"/>
                <w:sz w:val="20"/>
                <w:lang w:val="id-ID"/>
              </w:rPr>
              <w:t>06</w:t>
            </w:r>
            <w:r w:rsidR="006D1978" w:rsidRPr="00D02605">
              <w:rPr>
                <w:rFonts w:ascii="Palatino Linotype" w:hAnsi="Palatino Linotype"/>
                <w:sz w:val="20"/>
              </w:rPr>
              <w:t>/</w:t>
            </w:r>
            <w:r w:rsidR="006D1978">
              <w:rPr>
                <w:rFonts w:ascii="Palatino Linotype" w:hAnsi="Palatino Linotype"/>
                <w:sz w:val="20"/>
                <w:lang w:val="id-ID"/>
              </w:rPr>
              <w:t>04</w:t>
            </w:r>
          </w:p>
        </w:tc>
      </w:tr>
      <w:tr w:rsidR="00A36355" w:rsidRPr="00A36355" w14:paraId="01A3A271" w14:textId="77777777" w:rsidTr="00561A2C">
        <w:trPr>
          <w:trHeight w:val="2686"/>
          <w:jc w:val="center"/>
        </w:trPr>
        <w:tc>
          <w:tcPr>
            <w:tcW w:w="1832" w:type="dxa"/>
            <w:tcBorders>
              <w:top w:val="single" w:sz="4" w:space="0" w:color="auto"/>
              <w:left w:val="nil"/>
              <w:bottom w:val="single" w:sz="4" w:space="0" w:color="auto"/>
              <w:right w:val="nil"/>
            </w:tcBorders>
            <w:shd w:val="clear" w:color="auto" w:fill="auto"/>
          </w:tcPr>
          <w:p w14:paraId="3CA6A2FB" w14:textId="77777777" w:rsidR="00A36355" w:rsidRPr="00A36355" w:rsidRDefault="00A36355" w:rsidP="00A36355">
            <w:pPr>
              <w:widowControl/>
              <w:adjustRightInd w:val="0"/>
              <w:snapToGrid w:val="0"/>
              <w:spacing w:line="240" w:lineRule="auto"/>
              <w:ind w:left="37"/>
              <w:jc w:val="both"/>
              <w:rPr>
                <w:rFonts w:ascii="Palatino Linotype" w:eastAsia="Times New Roman" w:hAnsi="Palatino Linotype"/>
                <w:snapToGrid w:val="0"/>
                <w:color w:val="000000"/>
                <w:sz w:val="18"/>
                <w:szCs w:val="18"/>
                <w:lang w:val="en-US" w:eastAsia="de-DE" w:bidi="en-US"/>
              </w:rPr>
            </w:pPr>
            <w:r w:rsidRPr="00A36355">
              <w:rPr>
                <w:rFonts w:ascii="Palatino Linotype" w:eastAsia="Times New Roman" w:hAnsi="Palatino Linotype"/>
                <w:b/>
                <w:bCs/>
                <w:iCs/>
                <w:snapToGrid w:val="0"/>
                <w:color w:val="000000"/>
                <w:sz w:val="20"/>
                <w:lang w:val="en-US" w:eastAsia="de-DE" w:bidi="en-US"/>
              </w:rPr>
              <w:t>Abstract</w:t>
            </w:r>
          </w:p>
          <w:p w14:paraId="5FC75657"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7D483BAA"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5725F6D2"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667ABF1D"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0E0299CC"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tc>
        <w:tc>
          <w:tcPr>
            <w:tcW w:w="280" w:type="dxa"/>
            <w:tcBorders>
              <w:top w:val="nil"/>
              <w:left w:val="nil"/>
              <w:bottom w:val="nil"/>
              <w:right w:val="nil"/>
            </w:tcBorders>
            <w:shd w:val="clear" w:color="auto" w:fill="auto"/>
          </w:tcPr>
          <w:p w14:paraId="14D2EDEB" w14:textId="77777777" w:rsidR="00A36355" w:rsidRPr="00A36355" w:rsidRDefault="00A36355" w:rsidP="00A36355">
            <w:pPr>
              <w:widowControl/>
              <w:spacing w:before="120" w:line="240" w:lineRule="auto"/>
              <w:jc w:val="both"/>
              <w:rPr>
                <w:rFonts w:ascii="Palatino Linotype" w:eastAsia="Times New Roman" w:hAnsi="Palatino Linotype" w:cs="Arial"/>
                <w:sz w:val="18"/>
                <w:szCs w:val="18"/>
                <w:lang w:val="en-US"/>
              </w:rPr>
            </w:pPr>
          </w:p>
        </w:tc>
        <w:tc>
          <w:tcPr>
            <w:tcW w:w="7053" w:type="dxa"/>
            <w:tcBorders>
              <w:top w:val="single" w:sz="4" w:space="0" w:color="auto"/>
              <w:left w:val="nil"/>
              <w:right w:val="nil"/>
            </w:tcBorders>
            <w:shd w:val="clear" w:color="auto" w:fill="auto"/>
          </w:tcPr>
          <w:p w14:paraId="7AFE1CCB" w14:textId="53CEE488" w:rsidR="006D1978" w:rsidRPr="006D1978" w:rsidRDefault="006D1978" w:rsidP="005D1732">
            <w:pPr>
              <w:widowControl/>
              <w:spacing w:line="240" w:lineRule="auto"/>
              <w:ind w:right="-12"/>
              <w:jc w:val="both"/>
              <w:rPr>
                <w:rFonts w:ascii="Palatino Linotype" w:eastAsia="Times New Roman" w:hAnsi="Palatino Linotype"/>
                <w:color w:val="000000"/>
                <w:sz w:val="20"/>
                <w:lang w:val="id-ID" w:eastAsia="de-DE" w:bidi="en-US"/>
              </w:rPr>
            </w:pPr>
            <w:r w:rsidRPr="006D1978">
              <w:rPr>
                <w:rFonts w:ascii="Palatino Linotype" w:eastAsia="Times New Roman" w:hAnsi="Palatino Linotype"/>
                <w:color w:val="000000"/>
                <w:sz w:val="20"/>
                <w:lang w:val="en-US" w:eastAsia="de-DE" w:bidi="en-US"/>
              </w:rPr>
              <w:t xml:space="preserve">Given the increasing importance of environmental awareness, it is now widely acknowledged that environmental education should be introduced and ingrained from a young age, both in formal educational settings and within the family environment (non-formal education). The present case study examines the implementation and outcomes of a pioneering project, "One World, One Goal: Connecting for Climate Action," carried out in partnership with the prestigious </w:t>
            </w:r>
            <w:proofErr w:type="spellStart"/>
            <w:r w:rsidRPr="006D1978">
              <w:rPr>
                <w:rFonts w:ascii="Palatino Linotype" w:eastAsia="Times New Roman" w:hAnsi="Palatino Linotype"/>
                <w:color w:val="000000"/>
                <w:sz w:val="20"/>
                <w:lang w:val="en-US" w:eastAsia="de-DE" w:bidi="en-US"/>
              </w:rPr>
              <w:t>organisation</w:t>
            </w:r>
            <w:proofErr w:type="spellEnd"/>
            <w:r w:rsidRPr="006D1978">
              <w:rPr>
                <w:rFonts w:ascii="Palatino Linotype" w:eastAsia="Times New Roman" w:hAnsi="Palatino Linotype"/>
                <w:color w:val="000000"/>
                <w:sz w:val="20"/>
                <w:lang w:val="en-US" w:eastAsia="de-DE" w:bidi="en-US"/>
              </w:rPr>
              <w:t xml:space="preserve"> "</w:t>
            </w:r>
            <w:proofErr w:type="spellStart"/>
            <w:r w:rsidRPr="006D1978">
              <w:rPr>
                <w:rFonts w:ascii="Palatino Linotype" w:eastAsia="Times New Roman" w:hAnsi="Palatino Linotype"/>
                <w:color w:val="000000"/>
                <w:sz w:val="20"/>
                <w:lang w:val="en-US" w:eastAsia="de-DE" w:bidi="en-US"/>
              </w:rPr>
              <w:t>Ngeteh</w:t>
            </w:r>
            <w:proofErr w:type="spellEnd"/>
            <w:r w:rsidRPr="006D1978">
              <w:rPr>
                <w:rFonts w:ascii="Palatino Linotype" w:eastAsia="Times New Roman" w:hAnsi="Palatino Linotype"/>
                <w:color w:val="000000"/>
                <w:sz w:val="20"/>
                <w:lang w:val="en-US" w:eastAsia="de-DE" w:bidi="en-US"/>
              </w:rPr>
              <w:t xml:space="preserve"> Sore." This project goes beyond geographical limits to bring together communities from around the world with a common dedication to environmental stewardship. The project aims to empower individuals, especially parents in Indonesia, by organising carefully selected online talks. These discussions provide them with the necessary knowledge, resources, and inspiration to effectively address the challenges posed by climate change. The project facilitates a worldwide conversation on urgent environmental concerns, such as water scarcity, pollution, green growth, and sustainability, by assembling a varied group of knowledgeable speakers from nine nations. The programme employs a novel approach to not only distribute crucial information but also stimulate concrete action at the local level. The project acts as a catalyst for transformative change by encouraging participants to engage in thought-provoking discussions, share insights, and commit to collective action. It aims to create a more sustainable and resilient future for future generations, with a specific focus on improving educational wellbeing and promoting cross-cultural studies.</w:t>
            </w:r>
          </w:p>
        </w:tc>
      </w:tr>
      <w:tr w:rsidR="00A36355" w:rsidRPr="00A36355" w14:paraId="2DE2E508"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7D9B84EA" w14:textId="77777777" w:rsidR="00A36355" w:rsidRPr="00A36355" w:rsidRDefault="00A36355" w:rsidP="00A36355">
            <w:pPr>
              <w:widowControl/>
              <w:spacing w:line="240" w:lineRule="auto"/>
              <w:jc w:val="both"/>
              <w:rPr>
                <w:rFonts w:ascii="Palatino Linotype" w:eastAsia="Times New Roman" w:hAnsi="Palatino Linotype" w:cs="Arial"/>
                <w:b/>
                <w:bCs/>
                <w:i/>
                <w:sz w:val="20"/>
                <w:lang w:val="en-US"/>
              </w:rPr>
            </w:pPr>
            <w:r w:rsidRPr="00A36355">
              <w:rPr>
                <w:rFonts w:ascii="Palatino Linotype" w:hAnsi="Palatino Linotype" w:cs="Arial"/>
                <w:b/>
                <w:bCs/>
                <w:sz w:val="20"/>
                <w:lang w:val="en-ID"/>
              </w:rPr>
              <w:t>Keywords</w:t>
            </w:r>
          </w:p>
        </w:tc>
        <w:tc>
          <w:tcPr>
            <w:tcW w:w="280" w:type="dxa"/>
            <w:tcBorders>
              <w:top w:val="nil"/>
              <w:left w:val="nil"/>
              <w:bottom w:val="nil"/>
              <w:right w:val="nil"/>
            </w:tcBorders>
            <w:shd w:val="clear" w:color="auto" w:fill="auto"/>
          </w:tcPr>
          <w:p w14:paraId="52470A3B" w14:textId="77777777" w:rsidR="00A36355" w:rsidRPr="00A36355" w:rsidRDefault="00A36355" w:rsidP="00A36355">
            <w:pPr>
              <w:widowControl/>
              <w:spacing w:line="240" w:lineRule="auto"/>
              <w:jc w:val="both"/>
              <w:rPr>
                <w:rFonts w:ascii="Palatino Linotype" w:eastAsia="Times New Roman" w:hAnsi="Palatino Linotype" w:cs="Arial"/>
                <w:sz w:val="20"/>
                <w:lang w:val="en-US"/>
              </w:rPr>
            </w:pPr>
          </w:p>
        </w:tc>
        <w:tc>
          <w:tcPr>
            <w:tcW w:w="7053" w:type="dxa"/>
            <w:tcBorders>
              <w:top w:val="nil"/>
              <w:left w:val="nil"/>
              <w:bottom w:val="single" w:sz="4" w:space="0" w:color="auto"/>
              <w:right w:val="nil"/>
            </w:tcBorders>
            <w:shd w:val="clear" w:color="auto" w:fill="auto"/>
          </w:tcPr>
          <w:p w14:paraId="0A605D2B" w14:textId="45C7AFC5" w:rsidR="00A36355" w:rsidRPr="003C3142" w:rsidRDefault="006D1978" w:rsidP="006D1978">
            <w:pPr>
              <w:widowControl/>
              <w:spacing w:after="60" w:line="240" w:lineRule="auto"/>
              <w:ind w:right="-12"/>
              <w:jc w:val="both"/>
              <w:rPr>
                <w:rFonts w:ascii="Palatino Linotype" w:hAnsi="Palatino Linotype"/>
                <w:sz w:val="20"/>
              </w:rPr>
            </w:pPr>
            <w:r w:rsidRPr="006D1978">
              <w:rPr>
                <w:rFonts w:ascii="Palatino Linotype" w:hAnsi="Palatino Linotype"/>
                <w:sz w:val="20"/>
              </w:rPr>
              <w:t>Climate Change, Community Education, Educational Wellbeing, Cross-Cultural Studies</w:t>
            </w:r>
          </w:p>
        </w:tc>
      </w:tr>
      <w:tr w:rsidR="006A7AB2" w:rsidRPr="00A36355" w14:paraId="69FEF475"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74793666" w14:textId="77777777" w:rsidR="006A7AB2" w:rsidRPr="00A36355" w:rsidRDefault="00552AF5" w:rsidP="00773150">
            <w:pPr>
              <w:widowControl/>
              <w:spacing w:line="240" w:lineRule="auto"/>
              <w:rPr>
                <w:rFonts w:ascii="Palatino Linotype" w:hAnsi="Palatino Linotype" w:cs="Arial"/>
                <w:b/>
                <w:bCs/>
                <w:sz w:val="20"/>
                <w:lang w:val="en-ID"/>
              </w:rPr>
            </w:pPr>
            <w:r>
              <w:rPr>
                <w:noProof/>
                <w:lang w:val="id-ID" w:eastAsia="id-ID"/>
              </w:rPr>
              <w:drawing>
                <wp:inline distT="0" distB="0" distL="0" distR="0" wp14:anchorId="46786E5A" wp14:editId="152E4738">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842880" cy="319712"/>
                          </a:xfrm>
                          <a:prstGeom prst="rect">
                            <a:avLst/>
                          </a:prstGeom>
                          <a:noFill/>
                          <a:ln>
                            <a:noFill/>
                          </a:ln>
                        </pic:spPr>
                      </pic:pic>
                    </a:graphicData>
                  </a:graphic>
                </wp:inline>
              </w:drawing>
            </w:r>
          </w:p>
        </w:tc>
        <w:tc>
          <w:tcPr>
            <w:tcW w:w="280" w:type="dxa"/>
            <w:tcBorders>
              <w:top w:val="nil"/>
              <w:left w:val="nil"/>
              <w:bottom w:val="nil"/>
              <w:right w:val="nil"/>
            </w:tcBorders>
            <w:shd w:val="clear" w:color="auto" w:fill="auto"/>
          </w:tcPr>
          <w:p w14:paraId="6928E6BB" w14:textId="77777777" w:rsidR="006A7AB2" w:rsidRPr="00A36355" w:rsidRDefault="006A7AB2" w:rsidP="00A36355">
            <w:pPr>
              <w:widowControl/>
              <w:spacing w:line="240" w:lineRule="auto"/>
              <w:jc w:val="both"/>
              <w:rPr>
                <w:rFonts w:ascii="Palatino Linotype" w:eastAsia="Times New Roman" w:hAnsi="Palatino Linotype" w:cs="Arial"/>
                <w:sz w:val="20"/>
                <w:lang w:val="en-US"/>
              </w:rPr>
            </w:pPr>
          </w:p>
        </w:tc>
        <w:tc>
          <w:tcPr>
            <w:tcW w:w="7053" w:type="dxa"/>
            <w:tcBorders>
              <w:top w:val="single" w:sz="4" w:space="0" w:color="auto"/>
              <w:left w:val="nil"/>
              <w:bottom w:val="single" w:sz="4" w:space="0" w:color="auto"/>
              <w:right w:val="nil"/>
            </w:tcBorders>
            <w:shd w:val="clear" w:color="auto" w:fill="auto"/>
          </w:tcPr>
          <w:p w14:paraId="6128818D" w14:textId="2152494F" w:rsidR="006A7AB2" w:rsidRDefault="00552AF5" w:rsidP="006D1978">
            <w:pPr>
              <w:spacing w:line="240" w:lineRule="auto"/>
              <w:ind w:right="-108"/>
              <w:jc w:val="both"/>
              <w:rPr>
                <w:rFonts w:ascii="Palatino Linotype" w:hAnsi="Palatino Linotype"/>
                <w:sz w:val="20"/>
              </w:rPr>
            </w:pPr>
            <w:r>
              <w:rPr>
                <w:rFonts w:ascii="Cambria" w:hAnsi="Cambria" w:cs="Calibri"/>
                <w:b/>
                <w:szCs w:val="16"/>
                <w:lang w:eastAsia="id-ID"/>
              </w:rPr>
              <w:t>©</w:t>
            </w:r>
            <w:r>
              <w:rPr>
                <w:rFonts w:ascii="Cambria" w:hAnsi="Cambria" w:cs="Calibri"/>
                <w:b/>
                <w:spacing w:val="36"/>
                <w:szCs w:val="16"/>
                <w:lang w:eastAsia="id-ID"/>
              </w:rPr>
              <w:t xml:space="preserve"> </w:t>
            </w:r>
            <w:r>
              <w:rPr>
                <w:rFonts w:ascii="Palatino Linotype" w:hAnsi="Palatino Linotype" w:cs="Calibri"/>
                <w:b/>
                <w:spacing w:val="-1"/>
                <w:szCs w:val="16"/>
                <w:lang w:eastAsia="id-ID"/>
              </w:rPr>
              <w:t>202</w:t>
            </w:r>
            <w:r w:rsidR="006D1978">
              <w:rPr>
                <w:rFonts w:ascii="Palatino Linotype" w:hAnsi="Palatino Linotype" w:cs="Calibri"/>
                <w:b/>
                <w:spacing w:val="-1"/>
                <w:szCs w:val="16"/>
                <w:lang w:val="id-ID" w:eastAsia="id-ID"/>
              </w:rPr>
              <w:t>4</w:t>
            </w:r>
            <w:r>
              <w:rPr>
                <w:rFonts w:ascii="Palatino Linotype" w:hAnsi="Palatino Linotype" w:cs="Calibri"/>
                <w:b/>
                <w:spacing w:val="36"/>
                <w:szCs w:val="16"/>
                <w:lang w:val="en-US" w:eastAsia="id-ID"/>
              </w:rPr>
              <w:t xml:space="preserve"> </w:t>
            </w:r>
            <w:r>
              <w:rPr>
                <w:rFonts w:ascii="Palatino Linotype" w:hAnsi="Palatino Linotype" w:cs="Calibri"/>
                <w:b/>
                <w:spacing w:val="-1"/>
                <w:szCs w:val="16"/>
                <w:lang w:eastAsia="id-ID"/>
              </w:rPr>
              <w:t>by</w:t>
            </w:r>
            <w:r>
              <w:rPr>
                <w:rFonts w:ascii="Palatino Linotype" w:hAnsi="Palatino Linotype" w:cs="Calibri"/>
                <w:b/>
                <w:spacing w:val="34"/>
                <w:szCs w:val="16"/>
                <w:lang w:eastAsia="id-ID"/>
              </w:rPr>
              <w:t xml:space="preserve"> </w:t>
            </w:r>
            <w:r>
              <w:rPr>
                <w:rFonts w:ascii="Palatino Linotype" w:hAnsi="Palatino Linotype" w:cs="Calibri"/>
                <w:b/>
                <w:szCs w:val="16"/>
                <w:lang w:eastAsia="id-ID"/>
              </w:rPr>
              <w:t>the</w:t>
            </w:r>
            <w:r>
              <w:rPr>
                <w:rFonts w:ascii="Palatino Linotype" w:hAnsi="Palatino Linotype" w:cs="Calibri"/>
                <w:b/>
                <w:spacing w:val="35"/>
                <w:szCs w:val="16"/>
                <w:lang w:eastAsia="id-ID"/>
              </w:rPr>
              <w:t xml:space="preserve"> </w:t>
            </w:r>
            <w:r>
              <w:rPr>
                <w:rFonts w:ascii="Palatino Linotype" w:hAnsi="Palatino Linotype" w:cs="Calibri"/>
                <w:b/>
                <w:szCs w:val="16"/>
                <w:lang w:eastAsia="id-ID"/>
              </w:rPr>
              <w:t>authors</w:t>
            </w:r>
            <w:r>
              <w:rPr>
                <w:rFonts w:ascii="Palatino Linotype" w:hAnsi="Palatino Linotype" w:cs="Calibri"/>
                <w:szCs w:val="16"/>
                <w:lang w:eastAsia="id-ID"/>
              </w:rPr>
              <w:t>.</w:t>
            </w:r>
            <w:r>
              <w:rPr>
                <w:rFonts w:ascii="Palatino Linotype" w:hAnsi="Palatino Linotype" w:cs="Calibri"/>
                <w:spacing w:val="29"/>
                <w:szCs w:val="16"/>
                <w:lang w:eastAsia="id-ID"/>
              </w:rPr>
              <w:t xml:space="preserve"> </w:t>
            </w:r>
            <w:r>
              <w:rPr>
                <w:rFonts w:ascii="Palatino Linotype" w:hAnsi="Palatino Linotype" w:cs="Calibri"/>
                <w:spacing w:val="-1"/>
                <w:szCs w:val="16"/>
                <w:lang w:eastAsia="id-ID"/>
              </w:rPr>
              <w:t>Submitted</w:t>
            </w:r>
            <w:r>
              <w:rPr>
                <w:rFonts w:ascii="Palatino Linotype" w:hAnsi="Palatino Linotype" w:cs="Calibri"/>
                <w:spacing w:val="28"/>
                <w:szCs w:val="16"/>
                <w:lang w:eastAsia="id-ID"/>
              </w:rPr>
              <w:t xml:space="preserve"> </w:t>
            </w:r>
            <w:r>
              <w:rPr>
                <w:rFonts w:ascii="Palatino Linotype" w:hAnsi="Palatino Linotype" w:cs="Calibri"/>
                <w:spacing w:val="-1"/>
                <w:szCs w:val="16"/>
                <w:lang w:eastAsia="id-ID"/>
              </w:rPr>
              <w:t>for</w:t>
            </w:r>
            <w:r>
              <w:rPr>
                <w:rFonts w:ascii="Palatino Linotype" w:hAnsi="Palatino Linotype" w:cs="Calibri"/>
                <w:spacing w:val="28"/>
                <w:szCs w:val="16"/>
                <w:lang w:eastAsia="id-ID"/>
              </w:rPr>
              <w:t xml:space="preserve"> </w:t>
            </w:r>
            <w:r>
              <w:rPr>
                <w:rFonts w:ascii="Palatino Linotype" w:hAnsi="Palatino Linotype" w:cs="Calibri"/>
                <w:spacing w:val="-1"/>
                <w:szCs w:val="16"/>
                <w:lang w:eastAsia="id-ID"/>
              </w:rPr>
              <w:t>possible</w:t>
            </w:r>
            <w:r>
              <w:rPr>
                <w:rFonts w:ascii="Palatino Linotype" w:hAnsi="Palatino Linotype" w:cs="Calibri"/>
                <w:spacing w:val="28"/>
                <w:szCs w:val="16"/>
                <w:lang w:eastAsia="id-ID"/>
              </w:rPr>
              <w:t xml:space="preserve"> </w:t>
            </w:r>
            <w:r>
              <w:rPr>
                <w:rFonts w:ascii="Palatino Linotype" w:hAnsi="Palatino Linotype" w:cs="Calibri"/>
                <w:spacing w:val="-1"/>
                <w:szCs w:val="16"/>
                <w:lang w:eastAsia="id-ID"/>
              </w:rPr>
              <w:t>open</w:t>
            </w:r>
            <w:r>
              <w:rPr>
                <w:rFonts w:ascii="Palatino Linotype" w:hAnsi="Palatino Linotype" w:cs="Calibri"/>
                <w:spacing w:val="30"/>
                <w:szCs w:val="16"/>
                <w:lang w:eastAsia="id-ID"/>
              </w:rPr>
              <w:t xml:space="preserve"> </w:t>
            </w:r>
            <w:r>
              <w:rPr>
                <w:rFonts w:ascii="Palatino Linotype" w:hAnsi="Palatino Linotype" w:cs="Calibri"/>
                <w:spacing w:val="-1"/>
                <w:szCs w:val="16"/>
                <w:lang w:eastAsia="id-ID"/>
              </w:rPr>
              <w:t>access</w:t>
            </w:r>
            <w:r>
              <w:rPr>
                <w:rFonts w:ascii="Palatino Linotype" w:hAnsi="Palatino Linotype" w:cs="Calibri"/>
                <w:spacing w:val="27"/>
                <w:szCs w:val="16"/>
                <w:lang w:eastAsia="id-ID"/>
              </w:rPr>
              <w:t xml:space="preserve"> </w:t>
            </w:r>
            <w:r>
              <w:rPr>
                <w:rFonts w:ascii="Palatino Linotype" w:hAnsi="Palatino Linotype" w:cs="Calibri"/>
                <w:spacing w:val="-1"/>
                <w:szCs w:val="16"/>
                <w:lang w:eastAsia="id-ID"/>
              </w:rPr>
              <w:t>publication</w:t>
            </w:r>
            <w:r>
              <w:rPr>
                <w:rFonts w:ascii="Palatino Linotype" w:hAnsi="Palatino Linotype" w:cs="Calibri"/>
                <w:spacing w:val="30"/>
                <w:szCs w:val="16"/>
                <w:lang w:eastAsia="id-ID"/>
              </w:rPr>
              <w:t xml:space="preserve"> </w:t>
            </w:r>
            <w:r>
              <w:rPr>
                <w:rFonts w:ascii="Palatino Linotype" w:hAnsi="Palatino Linotype" w:cs="Calibri"/>
                <w:szCs w:val="16"/>
                <w:lang w:eastAsia="id-ID"/>
              </w:rPr>
              <w:t>under</w:t>
            </w:r>
            <w:r>
              <w:rPr>
                <w:rFonts w:ascii="Palatino Linotype" w:hAnsi="Palatino Linotype" w:cs="Calibri"/>
                <w:spacing w:val="28"/>
                <w:szCs w:val="16"/>
                <w:lang w:eastAsia="id-ID"/>
              </w:rPr>
              <w:t xml:space="preserve"> </w:t>
            </w:r>
            <w:r>
              <w:rPr>
                <w:rFonts w:ascii="Palatino Linotype" w:hAnsi="Palatino Linotype" w:cs="Calibri"/>
                <w:szCs w:val="16"/>
                <w:lang w:eastAsia="id-ID"/>
              </w:rPr>
              <w:t>the</w:t>
            </w:r>
            <w:r>
              <w:rPr>
                <w:rFonts w:ascii="Palatino Linotype" w:hAnsi="Palatino Linotype" w:cs="Calibri"/>
                <w:spacing w:val="29"/>
                <w:szCs w:val="16"/>
                <w:lang w:eastAsia="id-ID"/>
              </w:rPr>
              <w:t xml:space="preserve"> </w:t>
            </w:r>
            <w:r>
              <w:rPr>
                <w:rFonts w:ascii="Palatino Linotype" w:hAnsi="Palatino Linotype" w:cs="Calibri"/>
                <w:spacing w:val="-1"/>
                <w:szCs w:val="16"/>
                <w:lang w:eastAsia="id-ID"/>
              </w:rPr>
              <w:t>terms</w:t>
            </w:r>
            <w:r w:rsidR="003C3142">
              <w:rPr>
                <w:rFonts w:ascii="Palatino Linotype" w:hAnsi="Palatino Linotype" w:cs="Calibri"/>
                <w:spacing w:val="-1"/>
                <w:szCs w:val="16"/>
                <w:lang w:eastAsia="id-ID"/>
              </w:rPr>
              <w:t xml:space="preserve"> </w:t>
            </w:r>
            <w:r>
              <w:rPr>
                <w:rFonts w:ascii="Palatino Linotype" w:hAnsi="Palatino Linotype" w:cs="Calibri"/>
                <w:spacing w:val="-1"/>
                <w:szCs w:val="16"/>
                <w:lang w:val="en-US" w:eastAsia="id-ID"/>
              </w:rPr>
              <w:t>a</w:t>
            </w:r>
            <w:proofErr w:type="spellStart"/>
            <w:r>
              <w:rPr>
                <w:rFonts w:ascii="Palatino Linotype" w:hAnsi="Palatino Linotype" w:cs="Calibri"/>
                <w:spacing w:val="-1"/>
                <w:szCs w:val="16"/>
                <w:lang w:eastAsia="id-ID"/>
              </w:rPr>
              <w:t>nd</w:t>
            </w:r>
            <w:proofErr w:type="spellEnd"/>
            <w:r>
              <w:rPr>
                <w:rFonts w:ascii="Palatino Linotype" w:hAnsi="Palatino Linotype" w:cs="Calibri"/>
                <w:spacing w:val="-1"/>
                <w:szCs w:val="16"/>
                <w:lang w:val="en-US" w:eastAsia="id-ID"/>
              </w:rPr>
              <w:t xml:space="preserve"> </w:t>
            </w:r>
            <w:r>
              <w:rPr>
                <w:rFonts w:ascii="Palatino Linotype" w:hAnsi="Palatino Linotype" w:cs="Calibri"/>
                <w:spacing w:val="-1"/>
                <w:szCs w:val="16"/>
                <w:lang w:eastAsia="id-ID"/>
              </w:rPr>
              <w:t>conditions</w:t>
            </w:r>
            <w:r>
              <w:rPr>
                <w:rFonts w:ascii="Palatino Linotype" w:hAnsi="Palatino Linotype" w:cs="Calibri"/>
                <w:spacing w:val="18"/>
                <w:szCs w:val="16"/>
                <w:lang w:eastAsia="id-ID"/>
              </w:rPr>
              <w:t xml:space="preserve"> </w:t>
            </w:r>
            <w:r>
              <w:rPr>
                <w:rFonts w:ascii="Palatino Linotype" w:hAnsi="Palatino Linotype" w:cs="Calibri"/>
                <w:szCs w:val="16"/>
                <w:lang w:eastAsia="id-ID"/>
              </w:rPr>
              <w:t>of</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the</w:t>
            </w:r>
            <w:r>
              <w:rPr>
                <w:rFonts w:ascii="Palatino Linotype" w:hAnsi="Palatino Linotype" w:cs="Calibri"/>
                <w:spacing w:val="42"/>
                <w:szCs w:val="16"/>
                <w:lang w:eastAsia="id-ID"/>
              </w:rPr>
              <w:t xml:space="preserve"> </w:t>
            </w:r>
            <w:r>
              <w:rPr>
                <w:rFonts w:ascii="Palatino Linotype" w:hAnsi="Palatino Linotype" w:cs="Calibri"/>
                <w:spacing w:val="-1"/>
                <w:szCs w:val="16"/>
                <w:lang w:eastAsia="id-ID"/>
              </w:rPr>
              <w:t>Creative</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Commons</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 xml:space="preserve">Attribution </w:t>
            </w:r>
            <w:r>
              <w:rPr>
                <w:rFonts w:ascii="Palatino Linotype" w:hAnsi="Palatino Linotype" w:cs="Calibri"/>
                <w:szCs w:val="16"/>
                <w:lang w:eastAsia="id-ID"/>
              </w:rPr>
              <w:t>4.0</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International</w:t>
            </w:r>
            <w:r>
              <w:rPr>
                <w:rFonts w:ascii="Palatino Linotype" w:hAnsi="Palatino Linotype" w:cs="Calibri"/>
                <w:spacing w:val="-8"/>
                <w:szCs w:val="16"/>
                <w:lang w:eastAsia="id-ID"/>
              </w:rPr>
              <w:t xml:space="preserve"> </w:t>
            </w:r>
            <w:r>
              <w:rPr>
                <w:rFonts w:ascii="Palatino Linotype" w:hAnsi="Palatino Linotype" w:cs="Calibri"/>
                <w:szCs w:val="16"/>
                <w:lang w:eastAsia="id-ID"/>
              </w:rPr>
              <w:t>(CC</w:t>
            </w:r>
            <w:r>
              <w:rPr>
                <w:rFonts w:ascii="Palatino Linotype" w:hAnsi="Palatino Linotype" w:cs="Calibri"/>
                <w:spacing w:val="-9"/>
                <w:szCs w:val="16"/>
                <w:lang w:eastAsia="id-ID"/>
              </w:rPr>
              <w:t xml:space="preserve"> </w:t>
            </w:r>
            <w:r>
              <w:rPr>
                <w:rFonts w:ascii="Palatino Linotype" w:hAnsi="Palatino Linotype" w:cs="Calibri"/>
                <w:szCs w:val="16"/>
                <w:lang w:eastAsia="id-ID"/>
              </w:rPr>
              <w:t>BY SA)</w:t>
            </w:r>
            <w:r>
              <w:rPr>
                <w:rFonts w:ascii="Palatino Linotype" w:hAnsi="Palatino Linotype" w:cs="Calibri"/>
                <w:spacing w:val="-8"/>
                <w:szCs w:val="16"/>
                <w:lang w:eastAsia="id-ID"/>
              </w:rPr>
              <w:t xml:space="preserve"> </w:t>
            </w:r>
            <w:r>
              <w:rPr>
                <w:rFonts w:ascii="Palatino Linotype" w:hAnsi="Palatino Linotype" w:cs="Calibri"/>
                <w:spacing w:val="-1"/>
                <w:szCs w:val="16"/>
                <w:lang w:eastAsia="id-ID"/>
              </w:rPr>
              <w:t>license</w:t>
            </w:r>
            <w:r>
              <w:rPr>
                <w:rFonts w:ascii="Palatino Linotype" w:hAnsi="Palatino Linotype" w:cs="Calibri"/>
                <w:spacing w:val="-1"/>
                <w:szCs w:val="16"/>
                <w:lang w:val="en-US" w:eastAsia="id-ID"/>
              </w:rPr>
              <w:t xml:space="preserve">, </w:t>
            </w:r>
            <w:hyperlink r:id="rId11" w:history="1">
              <w:r>
                <w:rPr>
                  <w:rStyle w:val="Hyperlink"/>
                  <w:rFonts w:ascii="Palatino Linotype" w:hAnsi="Palatino Linotype" w:cs="Calibri"/>
                  <w:spacing w:val="-1"/>
                  <w:szCs w:val="16"/>
                  <w:lang w:eastAsia="id-ID"/>
                </w:rPr>
                <w:t>https://creativecommons.org/licenses/by-sa/4.0/</w:t>
              </w:r>
            </w:hyperlink>
            <w:r>
              <w:rPr>
                <w:rFonts w:ascii="Palatino Linotype" w:hAnsi="Palatino Linotype" w:cs="Calibri"/>
                <w:spacing w:val="-1"/>
                <w:szCs w:val="16"/>
                <w:lang w:eastAsia="id-ID"/>
              </w:rPr>
              <w:t>.</w:t>
            </w:r>
          </w:p>
        </w:tc>
      </w:tr>
    </w:tbl>
    <w:p w14:paraId="74F51E78" w14:textId="77777777" w:rsidR="00561A2C" w:rsidRPr="00561A2C" w:rsidRDefault="00561A2C" w:rsidP="00561A2C">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p>
    <w:p w14:paraId="7A9EC5FF" w14:textId="77777777" w:rsidR="00561A2C" w:rsidRDefault="00561A2C">
      <w:pPr>
        <w:widowControl/>
        <w:spacing w:after="160" w:line="259" w:lineRule="auto"/>
        <w:rPr>
          <w:rFonts w:ascii="Palatino Linotype" w:eastAsia="Times New Roman" w:hAnsi="Palatino Linotype" w:cs="Arial"/>
          <w:b/>
          <w:snapToGrid w:val="0"/>
          <w:color w:val="000000"/>
          <w:sz w:val="24"/>
          <w:szCs w:val="28"/>
          <w:lang w:val="en-US" w:eastAsia="zh-CN" w:bidi="en-US"/>
        </w:rPr>
      </w:pPr>
      <w:r>
        <w:rPr>
          <w:rFonts w:ascii="Palatino Linotype" w:hAnsi="Palatino Linotype"/>
          <w:b/>
          <w:snapToGrid w:val="0"/>
          <w:color w:val="000000"/>
          <w:szCs w:val="28"/>
          <w:lang w:eastAsia="zh-CN" w:bidi="en-US"/>
        </w:rPr>
        <w:br w:type="page"/>
      </w:r>
    </w:p>
    <w:p w14:paraId="381EB0C3" w14:textId="18AEF75A" w:rsidR="00A36355" w:rsidRPr="006B7949" w:rsidRDefault="00A36355" w:rsidP="006D1978">
      <w:pPr>
        <w:pStyle w:val="ListParagraph"/>
        <w:numPr>
          <w:ilvl w:val="0"/>
          <w:numId w:val="42"/>
        </w:numPr>
        <w:adjustRightInd w:val="0"/>
        <w:snapToGrid w:val="0"/>
        <w:spacing w:before="240" w:after="120" w:line="276" w:lineRule="auto"/>
        <w:ind w:left="567" w:hanging="567"/>
        <w:outlineLvl w:val="0"/>
        <w:rPr>
          <w:rFonts w:ascii="Palatino Linotype" w:hAnsi="Palatino Linotype"/>
          <w:b/>
          <w:snapToGrid w:val="0"/>
          <w:color w:val="000000"/>
          <w:szCs w:val="28"/>
          <w:lang w:eastAsia="zh-CN" w:bidi="en-US"/>
        </w:rPr>
      </w:pPr>
      <w:r w:rsidRPr="006B7949">
        <w:rPr>
          <w:rFonts w:ascii="Palatino Linotype" w:hAnsi="Palatino Linotype"/>
          <w:b/>
          <w:snapToGrid w:val="0"/>
          <w:color w:val="000000"/>
          <w:szCs w:val="28"/>
          <w:lang w:eastAsia="zh-CN" w:bidi="en-US"/>
        </w:rPr>
        <w:lastRenderedPageBreak/>
        <w:t>INTRODUCTION</w:t>
      </w:r>
    </w:p>
    <w:p w14:paraId="2176AA15"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Climate change is a major and challenging problem that affects the entire world, causing extensive damage to ecosystems, economies, and livelihoods (IPCC, 2021). The world is currently facing an urgent existential threat, and it has become essential for everyone to work together and make coordinated efforts to address it (UNFCCC, 2020).  </w:t>
      </w:r>
    </w:p>
    <w:p w14:paraId="6067B87A"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The efforts to preserve and oversee the environment in Indonesia are outlined in Law No. 32 of 2009, which pertains to Environmental Protection and Management (</w:t>
      </w:r>
      <w:proofErr w:type="spellStart"/>
      <w:r w:rsidRPr="006D1978">
        <w:rPr>
          <w:rFonts w:ascii="Palatino Linotype" w:eastAsia="Times New Roman" w:hAnsi="Palatino Linotype"/>
          <w:snapToGrid w:val="0"/>
          <w:color w:val="000000"/>
          <w:spacing w:val="-2"/>
          <w:sz w:val="24"/>
          <w:szCs w:val="28"/>
          <w:lang w:val="en-US" w:eastAsia="de-DE" w:bidi="en-US"/>
        </w:rPr>
        <w:t>Kementerian</w:t>
      </w:r>
      <w:proofErr w:type="spellEnd"/>
      <w:r w:rsidRPr="006D1978">
        <w:rPr>
          <w:rFonts w:ascii="Palatino Linotype" w:eastAsia="Times New Roman" w:hAnsi="Palatino Linotype"/>
          <w:snapToGrid w:val="0"/>
          <w:color w:val="000000"/>
          <w:spacing w:val="-2"/>
          <w:sz w:val="24"/>
          <w:szCs w:val="28"/>
          <w:lang w:val="en-US" w:eastAsia="de-DE" w:bidi="en-US"/>
        </w:rPr>
        <w:t xml:space="preserve"> </w:t>
      </w:r>
      <w:proofErr w:type="spellStart"/>
      <w:r w:rsidRPr="006D1978">
        <w:rPr>
          <w:rFonts w:ascii="Palatino Linotype" w:eastAsia="Times New Roman" w:hAnsi="Palatino Linotype"/>
          <w:snapToGrid w:val="0"/>
          <w:color w:val="000000"/>
          <w:spacing w:val="-2"/>
          <w:sz w:val="24"/>
          <w:szCs w:val="28"/>
          <w:lang w:val="en-US" w:eastAsia="de-DE" w:bidi="en-US"/>
        </w:rPr>
        <w:t>Lingkungan</w:t>
      </w:r>
      <w:proofErr w:type="spellEnd"/>
      <w:r w:rsidRPr="006D1978">
        <w:rPr>
          <w:rFonts w:ascii="Palatino Linotype" w:eastAsia="Times New Roman" w:hAnsi="Palatino Linotype"/>
          <w:snapToGrid w:val="0"/>
          <w:color w:val="000000"/>
          <w:spacing w:val="-2"/>
          <w:sz w:val="24"/>
          <w:szCs w:val="28"/>
          <w:lang w:val="en-US" w:eastAsia="de-DE" w:bidi="en-US"/>
        </w:rPr>
        <w:t xml:space="preserve"> </w:t>
      </w:r>
      <w:proofErr w:type="spellStart"/>
      <w:r w:rsidRPr="006D1978">
        <w:rPr>
          <w:rFonts w:ascii="Palatino Linotype" w:eastAsia="Times New Roman" w:hAnsi="Palatino Linotype"/>
          <w:snapToGrid w:val="0"/>
          <w:color w:val="000000"/>
          <w:spacing w:val="-2"/>
          <w:sz w:val="24"/>
          <w:szCs w:val="28"/>
          <w:lang w:val="en-US" w:eastAsia="de-DE" w:bidi="en-US"/>
        </w:rPr>
        <w:t>Hidup</w:t>
      </w:r>
      <w:proofErr w:type="spellEnd"/>
      <w:r w:rsidRPr="006D1978">
        <w:rPr>
          <w:rFonts w:ascii="Palatino Linotype" w:eastAsia="Times New Roman" w:hAnsi="Palatino Linotype"/>
          <w:snapToGrid w:val="0"/>
          <w:color w:val="000000"/>
          <w:spacing w:val="-2"/>
          <w:sz w:val="24"/>
          <w:szCs w:val="28"/>
          <w:lang w:val="en-US" w:eastAsia="de-DE" w:bidi="en-US"/>
        </w:rPr>
        <w:t xml:space="preserve"> Indonesia, 2009). According to Article 1 paragraph 2, environmental protection and management refer to a comprehensive and coordinated endeavour aimed at safeguarding environmental functions and preventing pollution and harm. This encompasses activities such as planning, utilisation, control, maintenance, supervision, and law enforcement. Government regulations and written norms have been implemented. Nevertheless, there is a notable deficiency in community understanding regarding the protection of the environment, as demonstrated by the prevalence of several environmental incidents within the community. The cultivation of environmental consciousness should commence at a young age, encompassing both the familial setting (informal means) and the realm of formal education, by implementing comprehensive environmental education across all educational levels (</w:t>
      </w:r>
      <w:proofErr w:type="spellStart"/>
      <w:r w:rsidRPr="006D1978">
        <w:rPr>
          <w:rFonts w:ascii="Palatino Linotype" w:eastAsia="Times New Roman" w:hAnsi="Palatino Linotype"/>
          <w:snapToGrid w:val="0"/>
          <w:color w:val="000000"/>
          <w:spacing w:val="-2"/>
          <w:sz w:val="24"/>
          <w:szCs w:val="28"/>
          <w:lang w:val="en-US" w:eastAsia="de-DE" w:bidi="en-US"/>
        </w:rPr>
        <w:t>Buldu</w:t>
      </w:r>
      <w:proofErr w:type="spellEnd"/>
      <w:r w:rsidRPr="006D1978">
        <w:rPr>
          <w:rFonts w:ascii="Palatino Linotype" w:eastAsia="Times New Roman" w:hAnsi="Palatino Linotype"/>
          <w:snapToGrid w:val="0"/>
          <w:color w:val="000000"/>
          <w:spacing w:val="-2"/>
          <w:sz w:val="24"/>
          <w:szCs w:val="28"/>
          <w:lang w:val="en-US" w:eastAsia="de-DE" w:bidi="en-US"/>
        </w:rPr>
        <w:t>, 2020). Children are not only affected by climate change, but they may also actively contribute to it. However, it is crucial to focus on educating and empowering children to become environmentally conscious and take action against climate change (</w:t>
      </w:r>
      <w:proofErr w:type="spellStart"/>
      <w:r w:rsidRPr="006D1978">
        <w:rPr>
          <w:rFonts w:ascii="Palatino Linotype" w:eastAsia="Times New Roman" w:hAnsi="Palatino Linotype"/>
          <w:snapToGrid w:val="0"/>
          <w:color w:val="000000"/>
          <w:spacing w:val="-2"/>
          <w:sz w:val="24"/>
          <w:szCs w:val="28"/>
          <w:lang w:val="en-US" w:eastAsia="de-DE" w:bidi="en-US"/>
        </w:rPr>
        <w:t>Nche</w:t>
      </w:r>
      <w:proofErr w:type="spellEnd"/>
      <w:r w:rsidRPr="006D1978">
        <w:rPr>
          <w:rFonts w:ascii="Palatino Linotype" w:eastAsia="Times New Roman" w:hAnsi="Palatino Linotype"/>
          <w:snapToGrid w:val="0"/>
          <w:color w:val="000000"/>
          <w:spacing w:val="-2"/>
          <w:sz w:val="24"/>
          <w:szCs w:val="28"/>
          <w:lang w:val="en-US" w:eastAsia="de-DE" w:bidi="en-US"/>
        </w:rPr>
        <w:t xml:space="preserve"> et al., 2019) (</w:t>
      </w:r>
      <w:proofErr w:type="spellStart"/>
      <w:r w:rsidRPr="006D1978">
        <w:rPr>
          <w:rFonts w:ascii="Palatino Linotype" w:eastAsia="Times New Roman" w:hAnsi="Palatino Linotype"/>
          <w:snapToGrid w:val="0"/>
          <w:color w:val="000000"/>
          <w:spacing w:val="-2"/>
          <w:sz w:val="24"/>
          <w:szCs w:val="28"/>
          <w:lang w:val="en-US" w:eastAsia="de-DE" w:bidi="en-US"/>
        </w:rPr>
        <w:t>Collado</w:t>
      </w:r>
      <w:proofErr w:type="spellEnd"/>
      <w:r w:rsidRPr="006D1978">
        <w:rPr>
          <w:rFonts w:ascii="Palatino Linotype" w:eastAsia="Times New Roman" w:hAnsi="Palatino Linotype"/>
          <w:snapToGrid w:val="0"/>
          <w:color w:val="000000"/>
          <w:spacing w:val="-2"/>
          <w:sz w:val="24"/>
          <w:szCs w:val="28"/>
          <w:lang w:val="en-US" w:eastAsia="de-DE" w:bidi="en-US"/>
        </w:rPr>
        <w:t xml:space="preserve"> &amp; </w:t>
      </w:r>
      <w:proofErr w:type="spellStart"/>
      <w:r w:rsidRPr="006D1978">
        <w:rPr>
          <w:rFonts w:ascii="Palatino Linotype" w:eastAsia="Times New Roman" w:hAnsi="Palatino Linotype"/>
          <w:snapToGrid w:val="0"/>
          <w:color w:val="000000"/>
          <w:spacing w:val="-2"/>
          <w:sz w:val="24"/>
          <w:szCs w:val="28"/>
          <w:lang w:val="en-US" w:eastAsia="de-DE" w:bidi="en-US"/>
        </w:rPr>
        <w:t>Corraliza</w:t>
      </w:r>
      <w:proofErr w:type="spellEnd"/>
      <w:r w:rsidRPr="006D1978">
        <w:rPr>
          <w:rFonts w:ascii="Palatino Linotype" w:eastAsia="Times New Roman" w:hAnsi="Palatino Linotype"/>
          <w:snapToGrid w:val="0"/>
          <w:color w:val="000000"/>
          <w:spacing w:val="-2"/>
          <w:sz w:val="24"/>
          <w:szCs w:val="28"/>
          <w:lang w:val="en-US" w:eastAsia="de-DE" w:bidi="en-US"/>
        </w:rPr>
        <w:t>, 2017). The educational setting, provided from a young age, is anticipated to serve as a strong basis for the development of environmental literacy, promoting a mindset of environmental concern (</w:t>
      </w:r>
      <w:proofErr w:type="spellStart"/>
      <w:r w:rsidRPr="006D1978">
        <w:rPr>
          <w:rFonts w:ascii="Palatino Linotype" w:eastAsia="Times New Roman" w:hAnsi="Palatino Linotype"/>
          <w:snapToGrid w:val="0"/>
          <w:color w:val="000000"/>
          <w:spacing w:val="-2"/>
          <w:sz w:val="24"/>
          <w:szCs w:val="28"/>
          <w:lang w:val="en-US" w:eastAsia="de-DE" w:bidi="en-US"/>
        </w:rPr>
        <w:t>Leppänen</w:t>
      </w:r>
      <w:proofErr w:type="spellEnd"/>
      <w:r w:rsidRPr="006D1978">
        <w:rPr>
          <w:rFonts w:ascii="Palatino Linotype" w:eastAsia="Times New Roman" w:hAnsi="Palatino Linotype"/>
          <w:snapToGrid w:val="0"/>
          <w:color w:val="000000"/>
          <w:spacing w:val="-2"/>
          <w:sz w:val="24"/>
          <w:szCs w:val="28"/>
          <w:lang w:val="en-US" w:eastAsia="de-DE" w:bidi="en-US"/>
        </w:rPr>
        <w:t xml:space="preserve"> et al, 2012). There is a scarcity of curricula that educate children on conserving natural resources. Therefore, it is crucial for adults to actively engage children in ecological behaviours from a young age (</w:t>
      </w:r>
      <w:proofErr w:type="spellStart"/>
      <w:r w:rsidRPr="006D1978">
        <w:rPr>
          <w:rFonts w:ascii="Palatino Linotype" w:eastAsia="Times New Roman" w:hAnsi="Palatino Linotype"/>
          <w:snapToGrid w:val="0"/>
          <w:color w:val="000000"/>
          <w:spacing w:val="-2"/>
          <w:sz w:val="24"/>
          <w:szCs w:val="28"/>
          <w:lang w:val="en-US" w:eastAsia="de-DE" w:bidi="en-US"/>
        </w:rPr>
        <w:t>Honig</w:t>
      </w:r>
      <w:proofErr w:type="spellEnd"/>
      <w:r w:rsidRPr="006D1978">
        <w:rPr>
          <w:rFonts w:ascii="Palatino Linotype" w:eastAsia="Times New Roman" w:hAnsi="Palatino Linotype"/>
          <w:snapToGrid w:val="0"/>
          <w:color w:val="000000"/>
          <w:spacing w:val="-2"/>
          <w:sz w:val="24"/>
          <w:szCs w:val="28"/>
          <w:lang w:val="en-US" w:eastAsia="de-DE" w:bidi="en-US"/>
        </w:rPr>
        <w:t xml:space="preserve"> &amp; </w:t>
      </w:r>
      <w:proofErr w:type="spellStart"/>
      <w:r w:rsidRPr="006D1978">
        <w:rPr>
          <w:rFonts w:ascii="Palatino Linotype" w:eastAsia="Times New Roman" w:hAnsi="Palatino Linotype"/>
          <w:snapToGrid w:val="0"/>
          <w:color w:val="000000"/>
          <w:spacing w:val="-2"/>
          <w:sz w:val="24"/>
          <w:szCs w:val="28"/>
          <w:lang w:val="en-US" w:eastAsia="de-DE" w:bidi="en-US"/>
        </w:rPr>
        <w:t>Mennnerich</w:t>
      </w:r>
      <w:proofErr w:type="spellEnd"/>
      <w:r w:rsidRPr="006D1978">
        <w:rPr>
          <w:rFonts w:ascii="Palatino Linotype" w:eastAsia="Times New Roman" w:hAnsi="Palatino Linotype"/>
          <w:snapToGrid w:val="0"/>
          <w:color w:val="000000"/>
          <w:spacing w:val="-2"/>
          <w:sz w:val="24"/>
          <w:szCs w:val="28"/>
          <w:lang w:val="en-US" w:eastAsia="de-DE" w:bidi="en-US"/>
        </w:rPr>
        <w:t>, 2012). The campaign "One World, One Goal: Connecting for Climate Action" aims to establish a connection between climate change education and local communities in response to the urgent global mandate.</w:t>
      </w:r>
    </w:p>
    <w:p w14:paraId="061CF9CA"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Following the guidelines established by international organisations and climate experts, “One World, One Goal” project is a collaborative effort with the acclaimed </w:t>
      </w:r>
      <w:proofErr w:type="spellStart"/>
      <w:r w:rsidRPr="006D1978">
        <w:rPr>
          <w:rFonts w:ascii="Palatino Linotype" w:eastAsia="Times New Roman" w:hAnsi="Palatino Linotype"/>
          <w:snapToGrid w:val="0"/>
          <w:color w:val="000000"/>
          <w:spacing w:val="-2"/>
          <w:sz w:val="24"/>
          <w:szCs w:val="28"/>
          <w:lang w:val="en-US" w:eastAsia="de-DE" w:bidi="en-US"/>
        </w:rPr>
        <w:t>organisation</w:t>
      </w:r>
      <w:proofErr w:type="spellEnd"/>
      <w:r w:rsidRPr="006D1978">
        <w:rPr>
          <w:rFonts w:ascii="Palatino Linotype" w:eastAsia="Times New Roman" w:hAnsi="Palatino Linotype"/>
          <w:snapToGrid w:val="0"/>
          <w:color w:val="000000"/>
          <w:spacing w:val="-2"/>
          <w:sz w:val="24"/>
          <w:szCs w:val="28"/>
          <w:lang w:val="en-US" w:eastAsia="de-DE" w:bidi="en-US"/>
        </w:rPr>
        <w:t xml:space="preserve"> "</w:t>
      </w:r>
      <w:proofErr w:type="spellStart"/>
      <w:r w:rsidRPr="006D1978">
        <w:rPr>
          <w:rFonts w:ascii="Palatino Linotype" w:eastAsia="Times New Roman" w:hAnsi="Palatino Linotype"/>
          <w:snapToGrid w:val="0"/>
          <w:color w:val="000000"/>
          <w:spacing w:val="-2"/>
          <w:sz w:val="24"/>
          <w:szCs w:val="28"/>
          <w:lang w:val="en-US" w:eastAsia="de-DE" w:bidi="en-US"/>
        </w:rPr>
        <w:t>Ngeteh</w:t>
      </w:r>
      <w:proofErr w:type="spellEnd"/>
      <w:r w:rsidRPr="006D1978">
        <w:rPr>
          <w:rFonts w:ascii="Palatino Linotype" w:eastAsia="Times New Roman" w:hAnsi="Palatino Linotype"/>
          <w:snapToGrid w:val="0"/>
          <w:color w:val="000000"/>
          <w:spacing w:val="-2"/>
          <w:sz w:val="24"/>
          <w:szCs w:val="28"/>
          <w:lang w:val="en-US" w:eastAsia="de-DE" w:bidi="en-US"/>
        </w:rPr>
        <w:t xml:space="preserve"> Sore," which </w:t>
      </w:r>
      <w:proofErr w:type="spellStart"/>
      <w:r w:rsidRPr="006D1978">
        <w:rPr>
          <w:rFonts w:ascii="Palatino Linotype" w:eastAsia="Times New Roman" w:hAnsi="Palatino Linotype"/>
          <w:snapToGrid w:val="0"/>
          <w:color w:val="000000"/>
          <w:spacing w:val="-2"/>
          <w:sz w:val="24"/>
          <w:szCs w:val="28"/>
          <w:lang w:val="en-US" w:eastAsia="de-DE" w:bidi="en-US"/>
        </w:rPr>
        <w:t>specialises</w:t>
      </w:r>
      <w:proofErr w:type="spellEnd"/>
      <w:r w:rsidRPr="006D1978">
        <w:rPr>
          <w:rFonts w:ascii="Palatino Linotype" w:eastAsia="Times New Roman" w:hAnsi="Palatino Linotype"/>
          <w:snapToGrid w:val="0"/>
          <w:color w:val="000000"/>
          <w:spacing w:val="-2"/>
          <w:sz w:val="24"/>
          <w:szCs w:val="28"/>
          <w:lang w:val="en-US" w:eastAsia="de-DE" w:bidi="en-US"/>
        </w:rPr>
        <w:t xml:space="preserve"> in parental engagement and assistance. The project's fundamental objective is to provide parents, especially in Indonesia, with the necessary information and techniques to properly negotiate the intricate challenges </w:t>
      </w:r>
      <w:r w:rsidRPr="006D1978">
        <w:rPr>
          <w:rFonts w:ascii="Palatino Linotype" w:eastAsia="Times New Roman" w:hAnsi="Palatino Linotype"/>
          <w:snapToGrid w:val="0"/>
          <w:color w:val="000000"/>
          <w:spacing w:val="-2"/>
          <w:sz w:val="24"/>
          <w:szCs w:val="28"/>
          <w:lang w:val="en-US" w:eastAsia="de-DE" w:bidi="en-US"/>
        </w:rPr>
        <w:lastRenderedPageBreak/>
        <w:t>posed by climate change (</w:t>
      </w:r>
      <w:proofErr w:type="spellStart"/>
      <w:r w:rsidRPr="006D1978">
        <w:rPr>
          <w:rFonts w:ascii="Palatino Linotype" w:eastAsia="Times New Roman" w:hAnsi="Palatino Linotype"/>
          <w:snapToGrid w:val="0"/>
          <w:color w:val="000000"/>
          <w:spacing w:val="-2"/>
          <w:sz w:val="24"/>
          <w:szCs w:val="28"/>
          <w:lang w:val="en-US" w:eastAsia="de-DE" w:bidi="en-US"/>
        </w:rPr>
        <w:t>Reinders</w:t>
      </w:r>
      <w:proofErr w:type="spellEnd"/>
      <w:r w:rsidRPr="006D1978">
        <w:rPr>
          <w:rFonts w:ascii="Palatino Linotype" w:eastAsia="Times New Roman" w:hAnsi="Palatino Linotype"/>
          <w:snapToGrid w:val="0"/>
          <w:color w:val="000000"/>
          <w:spacing w:val="-2"/>
          <w:sz w:val="24"/>
          <w:szCs w:val="28"/>
          <w:lang w:val="en-US" w:eastAsia="de-DE" w:bidi="en-US"/>
        </w:rPr>
        <w:t xml:space="preserve"> et al., 2020). The initiative aims to provide parents with the necessary resources to cultivate a strong sense of environmental responsibility in their children, acknowledging the significant influence parents have in influencing the values and behaviours of future generations. </w:t>
      </w:r>
    </w:p>
    <w:p w14:paraId="20A76937"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The foundation of this programme is rooted in the acknowledgment of Indonesia's vulnerability to the destructive effects of climate change, as demonstrated by issues such as limited water availability, ecological contamination, and the need for sustainable development (Atkinson, 2017). In this context, the initiative takes place as a sequence of online discussions, each precisely crafted to explore certain environmental topics and encourage significant dialogue among those involved. The project aims to provide a comprehensive global outlook on urgent environmental concerns by bringing together a broad group of professional speakers from nine various nations. Additionally, it emphasises on solutions and tactics that are applicable to specific contexts.</w:t>
      </w:r>
    </w:p>
    <w:p w14:paraId="517C2A9C"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Besides that, the parents also shared their activities to educate their children at home for different environmental topics, such as how to save water and electricity, why they need to sort waste, and how to recycle. As participants from diverse backgrounds come together to engage in thought-provoking discourse, the project serves as a catalyst for transformative change, inspiring individuals to translate newfound awareness into concrete steps towards climate resilience and sustainability. This project had the ability to go beyond the digital world and instill a long-lasting sense of responsibility and environmental awareness in both parents and their children (</w:t>
      </w:r>
      <w:proofErr w:type="spellStart"/>
      <w:r w:rsidRPr="006D1978">
        <w:rPr>
          <w:rFonts w:ascii="Palatino Linotype" w:eastAsia="Times New Roman" w:hAnsi="Palatino Linotype"/>
          <w:snapToGrid w:val="0"/>
          <w:color w:val="000000"/>
          <w:spacing w:val="-2"/>
          <w:sz w:val="24"/>
          <w:szCs w:val="28"/>
          <w:lang w:val="en-US" w:eastAsia="de-DE" w:bidi="en-US"/>
        </w:rPr>
        <w:t>Kollmuss</w:t>
      </w:r>
      <w:proofErr w:type="spellEnd"/>
      <w:r w:rsidRPr="006D1978">
        <w:rPr>
          <w:rFonts w:ascii="Palatino Linotype" w:eastAsia="Times New Roman" w:hAnsi="Palatino Linotype"/>
          <w:snapToGrid w:val="0"/>
          <w:color w:val="000000"/>
          <w:spacing w:val="-2"/>
          <w:sz w:val="24"/>
          <w:szCs w:val="28"/>
          <w:lang w:val="en-US" w:eastAsia="de-DE" w:bidi="en-US"/>
        </w:rPr>
        <w:t xml:space="preserve"> &amp; </w:t>
      </w:r>
      <w:proofErr w:type="spellStart"/>
      <w:r w:rsidRPr="006D1978">
        <w:rPr>
          <w:rFonts w:ascii="Palatino Linotype" w:eastAsia="Times New Roman" w:hAnsi="Palatino Linotype"/>
          <w:snapToGrid w:val="0"/>
          <w:color w:val="000000"/>
          <w:spacing w:val="-2"/>
          <w:sz w:val="24"/>
          <w:szCs w:val="28"/>
          <w:lang w:val="en-US" w:eastAsia="de-DE" w:bidi="en-US"/>
        </w:rPr>
        <w:t>Agyeman</w:t>
      </w:r>
      <w:proofErr w:type="spellEnd"/>
      <w:r w:rsidRPr="006D1978">
        <w:rPr>
          <w:rFonts w:ascii="Palatino Linotype" w:eastAsia="Times New Roman" w:hAnsi="Palatino Linotype"/>
          <w:snapToGrid w:val="0"/>
          <w:color w:val="000000"/>
          <w:spacing w:val="-2"/>
          <w:sz w:val="24"/>
          <w:szCs w:val="28"/>
          <w:lang w:val="en-US" w:eastAsia="de-DE" w:bidi="en-US"/>
        </w:rPr>
        <w:t>, 2002).</w:t>
      </w:r>
    </w:p>
    <w:p w14:paraId="571ED453"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Through a lens of Knowledge, Attitude, and Practice (KAP), the article seeks to find out the awareness of Indonesian parents about environmental education and unravel the intricacies of this ground-breaking endeavour, shedding light on its potential to usher in a greener, more sustainable future for generations to come.</w:t>
      </w:r>
    </w:p>
    <w:p w14:paraId="3F3DA93B" w14:textId="13B339C7" w:rsidR="00627989" w:rsidRPr="006B7949" w:rsidRDefault="00627989" w:rsidP="006D1978">
      <w:pPr>
        <w:pStyle w:val="ListParagraph"/>
        <w:numPr>
          <w:ilvl w:val="0"/>
          <w:numId w:val="42"/>
        </w:numPr>
        <w:adjustRightInd w:val="0"/>
        <w:snapToGrid w:val="0"/>
        <w:spacing w:before="240" w:after="120" w:line="276" w:lineRule="auto"/>
        <w:ind w:left="567" w:hanging="567"/>
        <w:outlineLvl w:val="0"/>
        <w:rPr>
          <w:rFonts w:ascii="Palatino Linotype" w:eastAsia="Arial" w:hAnsi="Palatino Linotype"/>
          <w:b/>
          <w:bCs/>
        </w:rPr>
      </w:pPr>
      <w:r w:rsidRPr="00944E76">
        <w:rPr>
          <w:rFonts w:ascii="Palatino Linotype" w:hAnsi="Palatino Linotype"/>
          <w:b/>
          <w:snapToGrid w:val="0"/>
          <w:color w:val="000000"/>
          <w:szCs w:val="28"/>
          <w:lang w:eastAsia="zh-CN" w:bidi="en-US"/>
        </w:rPr>
        <w:t>METHODS</w:t>
      </w:r>
    </w:p>
    <w:p w14:paraId="26F14004"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This study employs a case study approach underpinned by the KAP (Knowledge, Attitude, Practice) theory to explore the impact of the "One World One Goal: Connecting for Climate Action" project. The qualitative methodology was designed to capture in-depth insights into the experiences of Indonesian parents participating in the project, emphasizing the acquisition of knowledge, the formation of attitudes, and the adoption of practices related to environmental education.</w:t>
      </w:r>
    </w:p>
    <w:p w14:paraId="5B67F08F"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The study involved 30 parents from Yogyakarta, Indonesia who participated in the project's online discussions of "One World, One Goal: Connecting for Climate </w:t>
      </w:r>
      <w:r w:rsidRPr="006D1978">
        <w:rPr>
          <w:rFonts w:ascii="Palatino Linotype" w:eastAsia="Times New Roman" w:hAnsi="Palatino Linotype"/>
          <w:snapToGrid w:val="0"/>
          <w:color w:val="000000"/>
          <w:spacing w:val="-2"/>
          <w:sz w:val="24"/>
          <w:szCs w:val="28"/>
          <w:lang w:val="en-US" w:eastAsia="de-DE" w:bidi="en-US"/>
        </w:rPr>
        <w:lastRenderedPageBreak/>
        <w:t>Action". The participants represented a range of backgrounds, guaranteeing a thorough comprehension of the project's influence throughout the region.</w:t>
      </w:r>
    </w:p>
    <w:p w14:paraId="3D847C49"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Data were collected through multiple qualitative methods, including:</w:t>
      </w:r>
    </w:p>
    <w:p w14:paraId="1EA0CA4C" w14:textId="77777777" w:rsidR="006D1978" w:rsidRPr="006D1978" w:rsidRDefault="006D1978" w:rsidP="006D1978">
      <w:pPr>
        <w:pStyle w:val="ListParagraph"/>
        <w:numPr>
          <w:ilvl w:val="0"/>
          <w:numId w:val="44"/>
        </w:numPr>
        <w:adjustRightInd w:val="0"/>
        <w:snapToGrid w:val="0"/>
        <w:spacing w:line="276" w:lineRule="auto"/>
        <w:ind w:left="426"/>
        <w:jc w:val="both"/>
        <w:rPr>
          <w:rFonts w:ascii="Palatino Linotype" w:hAnsi="Palatino Linotype"/>
          <w:snapToGrid w:val="0"/>
          <w:color w:val="000000"/>
          <w:spacing w:val="-2"/>
          <w:szCs w:val="28"/>
          <w:lang w:eastAsia="de-DE" w:bidi="en-US"/>
        </w:rPr>
      </w:pPr>
      <w:r w:rsidRPr="006D1978">
        <w:rPr>
          <w:rFonts w:ascii="Palatino Linotype" w:hAnsi="Palatino Linotype"/>
          <w:snapToGrid w:val="0"/>
          <w:color w:val="000000"/>
          <w:spacing w:val="-2"/>
          <w:szCs w:val="28"/>
          <w:lang w:eastAsia="de-DE" w:bidi="en-US"/>
        </w:rPr>
        <w:t>Interviews: Semi-structured interviews were conducted with participants to gather detailed accounts of their experiences and perceptions. These interviews focused on changes in knowledge, attitudes, and practices related to environmental issues.</w:t>
      </w:r>
    </w:p>
    <w:p w14:paraId="197D8DEB" w14:textId="77777777" w:rsidR="006D1978" w:rsidRPr="006D1978" w:rsidRDefault="006D1978" w:rsidP="006D1978">
      <w:pPr>
        <w:pStyle w:val="ListParagraph"/>
        <w:numPr>
          <w:ilvl w:val="0"/>
          <w:numId w:val="44"/>
        </w:numPr>
        <w:adjustRightInd w:val="0"/>
        <w:snapToGrid w:val="0"/>
        <w:spacing w:line="276" w:lineRule="auto"/>
        <w:ind w:left="426"/>
        <w:jc w:val="both"/>
        <w:rPr>
          <w:rFonts w:ascii="Palatino Linotype" w:hAnsi="Palatino Linotype"/>
          <w:snapToGrid w:val="0"/>
          <w:color w:val="000000"/>
          <w:spacing w:val="-2"/>
          <w:szCs w:val="28"/>
          <w:lang w:eastAsia="de-DE" w:bidi="en-US"/>
        </w:rPr>
      </w:pPr>
      <w:r w:rsidRPr="006D1978">
        <w:rPr>
          <w:rFonts w:ascii="Palatino Linotype" w:hAnsi="Palatino Linotype"/>
          <w:snapToGrid w:val="0"/>
          <w:color w:val="000000"/>
          <w:spacing w:val="-2"/>
          <w:szCs w:val="28"/>
          <w:lang w:eastAsia="de-DE" w:bidi="en-US"/>
        </w:rPr>
        <w:t>Focus Groups: Group discussions facilitated by moderators allowed for the collection of diverse perspectives and the identification of common themes among participants.</w:t>
      </w:r>
    </w:p>
    <w:p w14:paraId="00BA2EB7" w14:textId="77777777" w:rsidR="006D1978" w:rsidRPr="006D1978" w:rsidRDefault="006D1978" w:rsidP="006D1978">
      <w:pPr>
        <w:pStyle w:val="ListParagraph"/>
        <w:numPr>
          <w:ilvl w:val="0"/>
          <w:numId w:val="44"/>
        </w:numPr>
        <w:adjustRightInd w:val="0"/>
        <w:snapToGrid w:val="0"/>
        <w:spacing w:line="276" w:lineRule="auto"/>
        <w:ind w:left="426"/>
        <w:jc w:val="both"/>
        <w:rPr>
          <w:rFonts w:ascii="Palatino Linotype" w:hAnsi="Palatino Linotype"/>
          <w:snapToGrid w:val="0"/>
          <w:color w:val="000000"/>
          <w:spacing w:val="-2"/>
          <w:szCs w:val="28"/>
          <w:lang w:eastAsia="de-DE" w:bidi="en-US"/>
        </w:rPr>
      </w:pPr>
      <w:r w:rsidRPr="006D1978">
        <w:rPr>
          <w:rFonts w:ascii="Palatino Linotype" w:hAnsi="Palatino Linotype"/>
          <w:snapToGrid w:val="0"/>
          <w:color w:val="000000"/>
          <w:spacing w:val="-2"/>
          <w:szCs w:val="28"/>
          <w:lang w:eastAsia="de-DE" w:bidi="en-US"/>
        </w:rPr>
        <w:t>Observation: Participation in online discussion sessions enabled the observation of interactions and engagement levels, providing context for the data collected through interviews and focus groups.</w:t>
      </w:r>
    </w:p>
    <w:p w14:paraId="463AE166"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The qualitative data was analysed using thematic analysis. The task entailed classifying the data to find crucial themes associated with the acquisition of knowledge, formation of attitudes, and adoption of practices. The research sought to reveal the profound and intricate nature of participants' experiences and the overall influence of the initiative.</w:t>
      </w:r>
    </w:p>
    <w:p w14:paraId="6C0628C6" w14:textId="7FB5147F" w:rsidR="00627989" w:rsidRPr="006B7949" w:rsidRDefault="00627989" w:rsidP="006D1978">
      <w:pPr>
        <w:pStyle w:val="ListParagraph"/>
        <w:numPr>
          <w:ilvl w:val="0"/>
          <w:numId w:val="42"/>
        </w:numPr>
        <w:adjustRightInd w:val="0"/>
        <w:snapToGrid w:val="0"/>
        <w:spacing w:before="240" w:after="120" w:line="276" w:lineRule="auto"/>
        <w:ind w:left="567" w:hanging="567"/>
        <w:outlineLvl w:val="0"/>
        <w:rPr>
          <w:rFonts w:ascii="Palatino Linotype" w:eastAsia="Arial" w:hAnsi="Palatino Linotype"/>
          <w:b/>
          <w:bCs/>
        </w:rPr>
      </w:pPr>
      <w:r w:rsidRPr="00944E76">
        <w:rPr>
          <w:rFonts w:ascii="Palatino Linotype" w:hAnsi="Palatino Linotype"/>
          <w:b/>
          <w:snapToGrid w:val="0"/>
          <w:color w:val="000000"/>
          <w:szCs w:val="28"/>
          <w:lang w:eastAsia="zh-CN" w:bidi="en-US"/>
        </w:rPr>
        <w:t>FINDINGS</w:t>
      </w:r>
      <w:r w:rsidRPr="006B7949">
        <w:rPr>
          <w:rFonts w:ascii="Palatino Linotype" w:eastAsia="Arial" w:hAnsi="Palatino Linotype"/>
          <w:b/>
          <w:bCs/>
        </w:rPr>
        <w:t xml:space="preserve"> AND DISCUSSION </w:t>
      </w:r>
    </w:p>
    <w:p w14:paraId="07AB8D8B" w14:textId="77777777" w:rsidR="006D1978" w:rsidRPr="006D1978" w:rsidRDefault="006D1978" w:rsidP="006D1978">
      <w:pPr>
        <w:widowControl/>
        <w:adjustRightInd w:val="0"/>
        <w:snapToGrid w:val="0"/>
        <w:spacing w:line="276" w:lineRule="auto"/>
        <w:jc w:val="both"/>
        <w:rPr>
          <w:rFonts w:ascii="Palatino Linotype" w:eastAsia="Times New Roman" w:hAnsi="Palatino Linotype"/>
          <w:b/>
          <w:bCs/>
          <w:snapToGrid w:val="0"/>
          <w:color w:val="000000"/>
          <w:spacing w:val="-2"/>
          <w:sz w:val="24"/>
          <w:szCs w:val="28"/>
          <w:lang w:val="en-US" w:eastAsia="de-DE" w:bidi="en-US"/>
        </w:rPr>
      </w:pPr>
      <w:r w:rsidRPr="006D1978">
        <w:rPr>
          <w:rFonts w:ascii="Palatino Linotype" w:eastAsia="Times New Roman" w:hAnsi="Palatino Linotype"/>
          <w:b/>
          <w:bCs/>
          <w:snapToGrid w:val="0"/>
          <w:color w:val="000000"/>
          <w:spacing w:val="-2"/>
          <w:sz w:val="24"/>
          <w:szCs w:val="28"/>
          <w:lang w:val="en-US" w:eastAsia="de-DE" w:bidi="en-US"/>
        </w:rPr>
        <w:t>Findings</w:t>
      </w:r>
    </w:p>
    <w:p w14:paraId="5B61B761"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The data analysis uncovered noteworthy findings in three crucial domains: knowledge, attitudes, and practices of Indonesian parents concerning environmental education.</w:t>
      </w:r>
    </w:p>
    <w:p w14:paraId="749EF35F"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The interview participants in "One World, One Goal: Connecting for Climate Action" provide compelling evidence that the majority of parents possess sufficient fundamental knowledge to instruct their children on domestic energy conservation and waste disposal. A mom expressed her enthusiasm for engaging in parenting discussion groups as a means to gather insights on how to educate her two children about trash management. Another participant noted the availability of educational books on environmental topics, such as "Save Energy," "Save Electricity," and "Lifesaver Earth." They also acknowledged the value of learning from children's books on these subjects. </w:t>
      </w:r>
    </w:p>
    <w:p w14:paraId="32FB59C1"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The study discovered that parents provide assistance through engagement in various activities. Parents engage in reading stories and watching a film centred </w:t>
      </w:r>
      <w:proofErr w:type="gramStart"/>
      <w:r w:rsidRPr="006D1978">
        <w:rPr>
          <w:rFonts w:ascii="Palatino Linotype" w:eastAsia="Times New Roman" w:hAnsi="Palatino Linotype"/>
          <w:snapToGrid w:val="0"/>
          <w:color w:val="000000"/>
          <w:spacing w:val="-2"/>
          <w:sz w:val="24"/>
          <w:szCs w:val="28"/>
          <w:lang w:val="en-US" w:eastAsia="de-DE" w:bidi="en-US"/>
        </w:rPr>
        <w:t>around</w:t>
      </w:r>
      <w:proofErr w:type="gramEnd"/>
      <w:r w:rsidRPr="006D1978">
        <w:rPr>
          <w:rFonts w:ascii="Palatino Linotype" w:eastAsia="Times New Roman" w:hAnsi="Palatino Linotype"/>
          <w:snapToGrid w:val="0"/>
          <w:color w:val="000000"/>
          <w:spacing w:val="-2"/>
          <w:sz w:val="24"/>
          <w:szCs w:val="28"/>
          <w:lang w:val="en-US" w:eastAsia="de-DE" w:bidi="en-US"/>
        </w:rPr>
        <w:t xml:space="preserve"> environmental protection in order to cultivate their children's consciousness and disposition towards the environment. Children were given the opportunity to express their thoughts and ideas regarding environmental conservation. The support </w:t>
      </w:r>
      <w:r w:rsidRPr="006D1978">
        <w:rPr>
          <w:rFonts w:ascii="Palatino Linotype" w:eastAsia="Times New Roman" w:hAnsi="Palatino Linotype"/>
          <w:snapToGrid w:val="0"/>
          <w:color w:val="000000"/>
          <w:spacing w:val="-2"/>
          <w:sz w:val="24"/>
          <w:szCs w:val="28"/>
          <w:lang w:val="en-US" w:eastAsia="de-DE" w:bidi="en-US"/>
        </w:rPr>
        <w:lastRenderedPageBreak/>
        <w:t>and recognition of parents will enhance children's self-assurance and foster their environmental consciousness and disposition, ultimately resulting in the adoption of pro-environmental behaviour.</w:t>
      </w:r>
    </w:p>
    <w:p w14:paraId="6FAF037F"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During the group discussion, a mother mentioned that her daughter consistently shows an interest in sorting waste, and she expresses her appreciation for her daughter's actions. In contrast, the father of a 7-year-old child stated that he frequently records his son's daily activities, such as helping him dispose of trash properly, sorting waste, and organising toys. The son finds joy in watching the recorded videos of </w:t>
      </w:r>
      <w:proofErr w:type="gramStart"/>
      <w:r w:rsidRPr="006D1978">
        <w:rPr>
          <w:rFonts w:ascii="Palatino Linotype" w:eastAsia="Times New Roman" w:hAnsi="Palatino Linotype"/>
          <w:snapToGrid w:val="0"/>
          <w:color w:val="000000"/>
          <w:spacing w:val="-2"/>
          <w:sz w:val="24"/>
          <w:szCs w:val="28"/>
          <w:lang w:val="en-US" w:eastAsia="de-DE" w:bidi="en-US"/>
        </w:rPr>
        <w:t>himself</w:t>
      </w:r>
      <w:proofErr w:type="gramEnd"/>
      <w:r w:rsidRPr="006D1978">
        <w:rPr>
          <w:rFonts w:ascii="Palatino Linotype" w:eastAsia="Times New Roman" w:hAnsi="Palatino Linotype"/>
          <w:snapToGrid w:val="0"/>
          <w:color w:val="000000"/>
          <w:spacing w:val="-2"/>
          <w:sz w:val="24"/>
          <w:szCs w:val="28"/>
          <w:lang w:val="en-US" w:eastAsia="de-DE" w:bidi="en-US"/>
        </w:rPr>
        <w:t>.</w:t>
      </w:r>
    </w:p>
    <w:p w14:paraId="28261CCB"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Additionally, it has been discovered that numerous parents utilise entertainment as a means of educating their children. A mother stated that "We often watch movies together. One of our favorite movies is </w:t>
      </w:r>
      <w:proofErr w:type="spellStart"/>
      <w:r w:rsidRPr="006D1978">
        <w:rPr>
          <w:rFonts w:ascii="Palatino Linotype" w:eastAsia="Times New Roman" w:hAnsi="Palatino Linotype"/>
          <w:snapToGrid w:val="0"/>
          <w:color w:val="000000"/>
          <w:spacing w:val="-2"/>
          <w:sz w:val="24"/>
          <w:szCs w:val="28"/>
          <w:lang w:val="en-US" w:eastAsia="de-DE" w:bidi="en-US"/>
        </w:rPr>
        <w:t>Moana</w:t>
      </w:r>
      <w:proofErr w:type="spellEnd"/>
      <w:r w:rsidRPr="006D1978">
        <w:rPr>
          <w:rFonts w:ascii="Palatino Linotype" w:eastAsia="Times New Roman" w:hAnsi="Palatino Linotype"/>
          <w:snapToGrid w:val="0"/>
          <w:color w:val="000000"/>
          <w:spacing w:val="-2"/>
          <w:sz w:val="24"/>
          <w:szCs w:val="28"/>
          <w:lang w:val="en-US" w:eastAsia="de-DE" w:bidi="en-US"/>
        </w:rPr>
        <w:t xml:space="preserve">. After watching the movie, we discussed about </w:t>
      </w:r>
      <w:proofErr w:type="spellStart"/>
      <w:r w:rsidRPr="006D1978">
        <w:rPr>
          <w:rFonts w:ascii="Palatino Linotype" w:eastAsia="Times New Roman" w:hAnsi="Palatino Linotype"/>
          <w:snapToGrid w:val="0"/>
          <w:color w:val="000000"/>
          <w:spacing w:val="-2"/>
          <w:sz w:val="24"/>
          <w:szCs w:val="28"/>
          <w:lang w:val="en-US" w:eastAsia="de-DE" w:bidi="en-US"/>
        </w:rPr>
        <w:t>Te</w:t>
      </w:r>
      <w:proofErr w:type="spellEnd"/>
      <w:r w:rsidRPr="006D1978">
        <w:rPr>
          <w:rFonts w:ascii="Palatino Linotype" w:eastAsia="Times New Roman" w:hAnsi="Palatino Linotype"/>
          <w:snapToGrid w:val="0"/>
          <w:color w:val="000000"/>
          <w:spacing w:val="-2"/>
          <w:sz w:val="24"/>
          <w:szCs w:val="28"/>
          <w:lang w:val="en-US" w:eastAsia="de-DE" w:bidi="en-US"/>
        </w:rPr>
        <w:t xml:space="preserve"> </w:t>
      </w:r>
      <w:proofErr w:type="spellStart"/>
      <w:r w:rsidRPr="006D1978">
        <w:rPr>
          <w:rFonts w:ascii="Palatino Linotype" w:eastAsia="Times New Roman" w:hAnsi="Palatino Linotype"/>
          <w:snapToGrid w:val="0"/>
          <w:color w:val="000000"/>
          <w:spacing w:val="-2"/>
          <w:sz w:val="24"/>
          <w:szCs w:val="28"/>
          <w:lang w:val="en-US" w:eastAsia="de-DE" w:bidi="en-US"/>
        </w:rPr>
        <w:t>Fiti</w:t>
      </w:r>
      <w:proofErr w:type="spellEnd"/>
      <w:r w:rsidRPr="006D1978">
        <w:rPr>
          <w:rFonts w:ascii="Palatino Linotype" w:eastAsia="Times New Roman" w:hAnsi="Palatino Linotype"/>
          <w:snapToGrid w:val="0"/>
          <w:color w:val="000000"/>
          <w:spacing w:val="-2"/>
          <w:sz w:val="24"/>
          <w:szCs w:val="28"/>
          <w:lang w:val="en-US" w:eastAsia="de-DE" w:bidi="en-US"/>
        </w:rPr>
        <w:t xml:space="preserve">, the goddess of earth in Moana and I tried to explain her about eco system." </w:t>
      </w:r>
    </w:p>
    <w:p w14:paraId="4E40934C"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Parents exemplify their duty as a model in the management of household waste. Parents are aware that household waste is a significant factor contributing to environmental degradation (Ernst &amp; </w:t>
      </w:r>
      <w:proofErr w:type="spellStart"/>
      <w:r w:rsidRPr="006D1978">
        <w:rPr>
          <w:rFonts w:ascii="Palatino Linotype" w:eastAsia="Times New Roman" w:hAnsi="Palatino Linotype"/>
          <w:snapToGrid w:val="0"/>
          <w:color w:val="000000"/>
          <w:spacing w:val="-2"/>
          <w:sz w:val="24"/>
          <w:szCs w:val="28"/>
          <w:lang w:val="en-US" w:eastAsia="de-DE" w:bidi="en-US"/>
        </w:rPr>
        <w:t>Burcak</w:t>
      </w:r>
      <w:proofErr w:type="spellEnd"/>
      <w:r w:rsidRPr="006D1978">
        <w:rPr>
          <w:rFonts w:ascii="Palatino Linotype" w:eastAsia="Times New Roman" w:hAnsi="Palatino Linotype"/>
          <w:snapToGrid w:val="0"/>
          <w:color w:val="000000"/>
          <w:spacing w:val="-2"/>
          <w:sz w:val="24"/>
          <w:szCs w:val="28"/>
          <w:lang w:val="en-US" w:eastAsia="de-DE" w:bidi="en-US"/>
        </w:rPr>
        <w:t xml:space="preserve">, 2019). In order to minimise plastic waste, parents opted for reusable utensils, such as cutlery, bottles, and lunch boxes, as well as reusable bags for their shopping needs. The participants discussed their involvement in repurposing old garments into aprons, bags, handkerchiefs, children's clothing, and other items. Parents aspire for their child to emulate their behaviour in order to minimise waste through activities focused on reusing, reducing, and recycling. One parent expressed their diligence in ensuring that they always switch off the electricity and air conditioning before leaving a room. Another mother, who has three children, explained her practice of turning off all lights in the house during the day and opening windows to maximise the use of natural sunlight. Additionally, a participant expressed their desire for their child to emulate the habit of their parents in consistently turning off unused electricity. </w:t>
      </w:r>
    </w:p>
    <w:p w14:paraId="1E5F9B76"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Discussion</w:t>
      </w:r>
    </w:p>
    <w:p w14:paraId="54DBB0F8"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The findings of the interview regarding parental knowledge align with a study conducted by Khan et al (2010), which asserted that well-educated parents possess effective strategies to motivate their children to achieve high performance. It is crucial for children to receive motivation from their parents (</w:t>
      </w:r>
      <w:proofErr w:type="spellStart"/>
      <w:r w:rsidRPr="006D1978">
        <w:rPr>
          <w:rFonts w:ascii="Palatino Linotype" w:eastAsia="Times New Roman" w:hAnsi="Palatino Linotype"/>
          <w:snapToGrid w:val="0"/>
          <w:color w:val="000000"/>
          <w:spacing w:val="-2"/>
          <w:sz w:val="24"/>
          <w:szCs w:val="28"/>
          <w:lang w:val="en-US" w:eastAsia="de-DE" w:bidi="en-US"/>
        </w:rPr>
        <w:t>Moneva</w:t>
      </w:r>
      <w:proofErr w:type="spellEnd"/>
      <w:r w:rsidRPr="006D1978">
        <w:rPr>
          <w:rFonts w:ascii="Palatino Linotype" w:eastAsia="Times New Roman" w:hAnsi="Palatino Linotype"/>
          <w:snapToGrid w:val="0"/>
          <w:color w:val="000000"/>
          <w:spacing w:val="-2"/>
          <w:sz w:val="24"/>
          <w:szCs w:val="28"/>
          <w:lang w:val="en-US" w:eastAsia="de-DE" w:bidi="en-US"/>
        </w:rPr>
        <w:t xml:space="preserve"> et al., 2020), as proper motivation fosters environmental awareness and positive attitudes in children. Parents serve as role models and bear the responsibility of educating their children (</w:t>
      </w:r>
      <w:proofErr w:type="spellStart"/>
      <w:r w:rsidRPr="006D1978">
        <w:rPr>
          <w:rFonts w:ascii="Palatino Linotype" w:eastAsia="Times New Roman" w:hAnsi="Palatino Linotype"/>
          <w:snapToGrid w:val="0"/>
          <w:color w:val="000000"/>
          <w:spacing w:val="-2"/>
          <w:sz w:val="24"/>
          <w:szCs w:val="28"/>
          <w:lang w:val="en-US" w:eastAsia="de-DE" w:bidi="en-US"/>
        </w:rPr>
        <w:t>Hardianto</w:t>
      </w:r>
      <w:proofErr w:type="spellEnd"/>
      <w:r w:rsidRPr="006D1978">
        <w:rPr>
          <w:rFonts w:ascii="Palatino Linotype" w:eastAsia="Times New Roman" w:hAnsi="Palatino Linotype"/>
          <w:snapToGrid w:val="0"/>
          <w:color w:val="000000"/>
          <w:spacing w:val="-2"/>
          <w:sz w:val="24"/>
          <w:szCs w:val="28"/>
          <w:lang w:val="en-US" w:eastAsia="de-DE" w:bidi="en-US"/>
        </w:rPr>
        <w:t xml:space="preserve"> &amp; </w:t>
      </w:r>
      <w:proofErr w:type="spellStart"/>
      <w:r w:rsidRPr="006D1978">
        <w:rPr>
          <w:rFonts w:ascii="Palatino Linotype" w:eastAsia="Times New Roman" w:hAnsi="Palatino Linotype"/>
          <w:snapToGrid w:val="0"/>
          <w:color w:val="000000"/>
          <w:spacing w:val="-2"/>
          <w:sz w:val="24"/>
          <w:szCs w:val="28"/>
          <w:lang w:val="en-US" w:eastAsia="de-DE" w:bidi="en-US"/>
        </w:rPr>
        <w:t>Haryani</w:t>
      </w:r>
      <w:proofErr w:type="spellEnd"/>
      <w:r w:rsidRPr="006D1978">
        <w:rPr>
          <w:rFonts w:ascii="Palatino Linotype" w:eastAsia="Times New Roman" w:hAnsi="Palatino Linotype"/>
          <w:snapToGrid w:val="0"/>
          <w:color w:val="000000"/>
          <w:spacing w:val="-2"/>
          <w:sz w:val="24"/>
          <w:szCs w:val="28"/>
          <w:lang w:val="en-US" w:eastAsia="de-DE" w:bidi="en-US"/>
        </w:rPr>
        <w:t xml:space="preserve">, 2017). A child observes and emulates the values and behaviours exhibited </w:t>
      </w:r>
      <w:r w:rsidRPr="006D1978">
        <w:rPr>
          <w:rFonts w:ascii="Palatino Linotype" w:eastAsia="Times New Roman" w:hAnsi="Palatino Linotype"/>
          <w:snapToGrid w:val="0"/>
          <w:color w:val="000000"/>
          <w:spacing w:val="-2"/>
          <w:sz w:val="24"/>
          <w:szCs w:val="28"/>
          <w:lang w:val="en-US" w:eastAsia="de-DE" w:bidi="en-US"/>
        </w:rPr>
        <w:lastRenderedPageBreak/>
        <w:t>by their parents. According to Bandura's theory of observational learning, individuals can imitate the behaviour of role models through observation and imitation (Nelson et al., 2016). Additionally, parents also demonstrate ways to protect the environment, particularly in relation to animals and plants.</w:t>
      </w:r>
    </w:p>
    <w:p w14:paraId="0B20EF4A"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The project "One World, One Goal: Connecting for Climate Action" effectively improved participants' understanding of crucial environmental issues through community environmental education. Expert speakers and diverse global perspectives provided valuable insights, enabling a deeper comprehension of the interdependence of environmental challenges and the significance of sustainable practices.</w:t>
      </w:r>
    </w:p>
    <w:p w14:paraId="0988B185" w14:textId="77777777" w:rsidR="006D1978" w:rsidRPr="006D1978" w:rsidRDefault="006D1978" w:rsidP="006D1978">
      <w:pPr>
        <w:pStyle w:val="ListParagraph"/>
        <w:numPr>
          <w:ilvl w:val="0"/>
          <w:numId w:val="47"/>
        </w:numPr>
        <w:adjustRightInd w:val="0"/>
        <w:snapToGrid w:val="0"/>
        <w:spacing w:line="276" w:lineRule="auto"/>
        <w:ind w:left="426"/>
        <w:jc w:val="both"/>
        <w:rPr>
          <w:rFonts w:ascii="Palatino Linotype" w:hAnsi="Palatino Linotype"/>
          <w:snapToGrid w:val="0"/>
          <w:color w:val="000000"/>
          <w:spacing w:val="-2"/>
          <w:szCs w:val="28"/>
          <w:lang w:eastAsia="de-DE" w:bidi="en-US"/>
        </w:rPr>
      </w:pPr>
      <w:r w:rsidRPr="006D1978">
        <w:rPr>
          <w:rFonts w:ascii="Palatino Linotype" w:hAnsi="Palatino Linotype"/>
          <w:snapToGrid w:val="0"/>
          <w:color w:val="000000"/>
          <w:spacing w:val="-2"/>
          <w:szCs w:val="28"/>
          <w:lang w:eastAsia="de-DE" w:bidi="en-US"/>
        </w:rPr>
        <w:t>Water Scarcity: Participants gained awareness of innovative water management practices and their critical role in ensuring health and educational well-being.</w:t>
      </w:r>
    </w:p>
    <w:p w14:paraId="5C0EE14E" w14:textId="77777777" w:rsidR="006D1978" w:rsidRPr="006D1978" w:rsidRDefault="006D1978" w:rsidP="006D1978">
      <w:pPr>
        <w:pStyle w:val="ListParagraph"/>
        <w:numPr>
          <w:ilvl w:val="0"/>
          <w:numId w:val="47"/>
        </w:numPr>
        <w:adjustRightInd w:val="0"/>
        <w:snapToGrid w:val="0"/>
        <w:spacing w:line="276" w:lineRule="auto"/>
        <w:ind w:left="426"/>
        <w:jc w:val="both"/>
        <w:rPr>
          <w:rFonts w:ascii="Palatino Linotype" w:hAnsi="Palatino Linotype"/>
          <w:snapToGrid w:val="0"/>
          <w:color w:val="000000"/>
          <w:spacing w:val="-2"/>
          <w:szCs w:val="28"/>
          <w:lang w:eastAsia="de-DE" w:bidi="en-US"/>
        </w:rPr>
      </w:pPr>
      <w:r w:rsidRPr="006D1978">
        <w:rPr>
          <w:rFonts w:ascii="Palatino Linotype" w:hAnsi="Palatino Linotype"/>
          <w:snapToGrid w:val="0"/>
          <w:color w:val="000000"/>
          <w:spacing w:val="-2"/>
          <w:szCs w:val="28"/>
          <w:lang w:eastAsia="de-DE" w:bidi="en-US"/>
        </w:rPr>
        <w:t>Pollution and Waste Management: Increased understanding of the impacts of pollution led to a greater recognition of the need for effective waste management and pollution reduction strategies.</w:t>
      </w:r>
    </w:p>
    <w:p w14:paraId="41E64AB2" w14:textId="77777777" w:rsidR="006D1978" w:rsidRPr="006D1978" w:rsidRDefault="006D1978" w:rsidP="006D1978">
      <w:pPr>
        <w:pStyle w:val="ListParagraph"/>
        <w:numPr>
          <w:ilvl w:val="0"/>
          <w:numId w:val="47"/>
        </w:numPr>
        <w:adjustRightInd w:val="0"/>
        <w:snapToGrid w:val="0"/>
        <w:spacing w:line="276" w:lineRule="auto"/>
        <w:ind w:left="426"/>
        <w:jc w:val="both"/>
        <w:rPr>
          <w:rFonts w:ascii="Palatino Linotype" w:hAnsi="Palatino Linotype"/>
          <w:snapToGrid w:val="0"/>
          <w:color w:val="000000"/>
          <w:spacing w:val="-2"/>
          <w:szCs w:val="28"/>
          <w:lang w:eastAsia="de-DE" w:bidi="en-US"/>
        </w:rPr>
      </w:pPr>
      <w:r w:rsidRPr="006D1978">
        <w:rPr>
          <w:rFonts w:ascii="Palatino Linotype" w:hAnsi="Palatino Linotype"/>
          <w:snapToGrid w:val="0"/>
          <w:color w:val="000000"/>
          <w:spacing w:val="-2"/>
          <w:szCs w:val="28"/>
          <w:lang w:eastAsia="de-DE" w:bidi="en-US"/>
        </w:rPr>
        <w:t>Green Growth and Sustainability: Participants learned about sustainable development practices and their importance in fostering a resilient and healthy environment for future generations.</w:t>
      </w:r>
    </w:p>
    <w:p w14:paraId="3ACC74F1"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Furthermore, the project had a beneficial impact on the participants' attitudes towards environmental stewardship. Parents demonstrated a heightened sense of duty and dedication to incorporating sustainable behaviours into their everyday routines and educating their children about environmental concerns. Participants exhibited greater motivation to embrace sustainable practices and educate their children about the significance of safeguarding the environment. Additionally, there was an increased recognition of the role of community initiatives in tackling environmental issues and promoting collaborative efforts.</w:t>
      </w:r>
    </w:p>
    <w:p w14:paraId="50AF1911"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6D1978">
        <w:rPr>
          <w:rFonts w:ascii="Palatino Linotype" w:eastAsia="Times New Roman" w:hAnsi="Palatino Linotype"/>
          <w:snapToGrid w:val="0"/>
          <w:color w:val="000000"/>
          <w:spacing w:val="-2"/>
          <w:sz w:val="24"/>
          <w:szCs w:val="28"/>
          <w:lang w:val="en-US" w:eastAsia="de-DE" w:bidi="en-US"/>
        </w:rPr>
        <w:t xml:space="preserve">Moreover, the discussions resulted in practical modifications in the behaviours of the individuals involved. Parents made a commitment to incorporate environmental education into their parenting and community engagements, effectively translating their knowledge and positive attitudes into tangible actions. A significant number of participants started implementing water-saving practices in their households and educating their children about the significance of conserving water. Additionally, participants took the initiative to establish and endorse community-based initiatives aimed at reducing waste and promoting recycling, thereby highlighting the importance of responsible waste management. Furthermore, there was a noticeable shift towards embracing sustainable lifestyle choices, such as reducing the use of </w:t>
      </w:r>
      <w:r w:rsidRPr="006D1978">
        <w:rPr>
          <w:rFonts w:ascii="Palatino Linotype" w:eastAsia="Times New Roman" w:hAnsi="Palatino Linotype"/>
          <w:snapToGrid w:val="0"/>
          <w:color w:val="000000"/>
          <w:spacing w:val="-2"/>
          <w:sz w:val="24"/>
          <w:szCs w:val="28"/>
          <w:lang w:val="en-US" w:eastAsia="de-DE" w:bidi="en-US"/>
        </w:rPr>
        <w:lastRenderedPageBreak/>
        <w:t>plastic, supporting environmentally friendly products, and actively participating in local environmental endeavours.</w:t>
      </w:r>
    </w:p>
    <w:p w14:paraId="4255F954" w14:textId="17830B3D" w:rsidR="00627989" w:rsidRPr="006B7949" w:rsidRDefault="00627989" w:rsidP="006D1978">
      <w:pPr>
        <w:pStyle w:val="ListParagraph"/>
        <w:numPr>
          <w:ilvl w:val="0"/>
          <w:numId w:val="42"/>
        </w:numPr>
        <w:adjustRightInd w:val="0"/>
        <w:snapToGrid w:val="0"/>
        <w:spacing w:before="240" w:after="120" w:line="276" w:lineRule="auto"/>
        <w:ind w:left="567" w:hanging="567"/>
        <w:outlineLvl w:val="0"/>
        <w:rPr>
          <w:rFonts w:ascii="Palatino Linotype" w:eastAsia="Arial" w:hAnsi="Palatino Linotype"/>
          <w:b/>
          <w:bCs/>
        </w:rPr>
      </w:pPr>
      <w:r w:rsidRPr="00944E76">
        <w:rPr>
          <w:rFonts w:ascii="Palatino Linotype" w:hAnsi="Palatino Linotype"/>
          <w:b/>
          <w:snapToGrid w:val="0"/>
          <w:color w:val="000000"/>
          <w:szCs w:val="28"/>
          <w:lang w:eastAsia="zh-CN" w:bidi="en-US"/>
        </w:rPr>
        <w:t>CONCLUSION</w:t>
      </w:r>
      <w:r w:rsidRPr="006B7949">
        <w:rPr>
          <w:rFonts w:ascii="Palatino Linotype" w:eastAsia="Arial" w:hAnsi="Palatino Linotype"/>
          <w:b/>
          <w:bCs/>
        </w:rPr>
        <w:t xml:space="preserve"> </w:t>
      </w:r>
    </w:p>
    <w:p w14:paraId="5D519533"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t>The "One World, One Goal: Connecting for Climate Action" project underscores the profound impact of community-driven environmental education in addressing the multifaceted challenges of climate change. Through a comprehensive approach that integrates knowledge acquisition, attitude formation, and practice adoption, this initiative successfully engaged Indonesian parents in meaningful dialogue and action towards environmental stewardship. The findings reveal that participants not only enhanced their understanding of critical issues such as water scarcity, pollution, and sustainability but also translated this knowledge into tangible changes in their daily lives and parenting practices.</w:t>
      </w:r>
    </w:p>
    <w:p w14:paraId="1DD59C12"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t xml:space="preserve">Parents emerged as pivotal agents of change, fostering environmental consciousness in their children through innovative educational activities and sustainable practices. By leveraging the expertise of global environmental leaders and the collaborative spirit of the </w:t>
      </w:r>
      <w:proofErr w:type="spellStart"/>
      <w:r w:rsidRPr="006D1978">
        <w:rPr>
          <w:rFonts w:ascii="Palatino Linotype" w:eastAsia="Times New Roman" w:hAnsi="Palatino Linotype"/>
          <w:snapToGrid w:val="0"/>
          <w:color w:val="000000"/>
          <w:sz w:val="24"/>
          <w:szCs w:val="28"/>
          <w:lang w:val="en-US" w:eastAsia="de-DE" w:bidi="en-US"/>
        </w:rPr>
        <w:t>Ngeteh</w:t>
      </w:r>
      <w:proofErr w:type="spellEnd"/>
      <w:r w:rsidRPr="006D1978">
        <w:rPr>
          <w:rFonts w:ascii="Palatino Linotype" w:eastAsia="Times New Roman" w:hAnsi="Palatino Linotype"/>
          <w:snapToGrid w:val="0"/>
          <w:color w:val="000000"/>
          <w:sz w:val="24"/>
          <w:szCs w:val="28"/>
          <w:lang w:val="en-US" w:eastAsia="de-DE" w:bidi="en-US"/>
        </w:rPr>
        <w:t xml:space="preserve"> Sore organization, the project bridged cultural and geographical divides, creating a unified front in the battle against climate change. The resulting shift in parental attitudes and behaviors highlights the potential for community-based education initiatives to drive significant progress in environmental conservation and resilience.</w:t>
      </w:r>
    </w:p>
    <w:p w14:paraId="26D13083" w14:textId="77777777" w:rsid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id-ID" w:eastAsia="de-DE" w:bidi="en-US"/>
        </w:rPr>
      </w:pPr>
      <w:r w:rsidRPr="006D1978">
        <w:rPr>
          <w:rFonts w:ascii="Palatino Linotype" w:eastAsia="Times New Roman" w:hAnsi="Palatino Linotype"/>
          <w:snapToGrid w:val="0"/>
          <w:color w:val="000000"/>
          <w:sz w:val="24"/>
          <w:szCs w:val="28"/>
          <w:lang w:val="en-US" w:eastAsia="de-DE" w:bidi="en-US"/>
        </w:rPr>
        <w:t>Ultimately, the "One World, One Goal" project serves as a model for future endeavors aimed at raising climate change awareness through community education. It demonstrates that empowering individuals with knowledge and fostering a sense of collective responsibility can lead to meaningful and lasting environmental action. As the world continues to grapple with the impacts of climate change, such initiatives are essential in building a sustainable and resilient future for generations to come.</w:t>
      </w:r>
    </w:p>
    <w:p w14:paraId="3F1EED5E" w14:textId="77777777" w:rsidR="006D1978" w:rsidRPr="006D1978" w:rsidRDefault="006D1978" w:rsidP="006D1978">
      <w:pPr>
        <w:widowControl/>
        <w:adjustRightInd w:val="0"/>
        <w:snapToGrid w:val="0"/>
        <w:spacing w:before="240" w:after="120" w:line="276" w:lineRule="auto"/>
        <w:jc w:val="both"/>
        <w:outlineLvl w:val="0"/>
        <w:rPr>
          <w:rFonts w:ascii="Palatino Linotype" w:eastAsia="Times New Roman" w:hAnsi="Palatino Linotype"/>
          <w:b/>
          <w:snapToGrid w:val="0"/>
          <w:color w:val="000000"/>
          <w:sz w:val="24"/>
          <w:szCs w:val="28"/>
          <w:lang w:val="en-US" w:eastAsia="zh-CN" w:bidi="en-US"/>
        </w:rPr>
      </w:pPr>
      <w:r w:rsidRPr="006D1978">
        <w:rPr>
          <w:rFonts w:ascii="Palatino Linotype" w:eastAsia="Times New Roman" w:hAnsi="Palatino Linotype"/>
          <w:b/>
          <w:snapToGrid w:val="0"/>
          <w:color w:val="000000"/>
          <w:sz w:val="24"/>
          <w:szCs w:val="28"/>
          <w:lang w:val="en-US" w:eastAsia="zh-CN" w:bidi="en-US"/>
        </w:rPr>
        <w:t>RECOMMENDATIONS</w:t>
      </w:r>
    </w:p>
    <w:p w14:paraId="2084F881"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t>The success of the "One World, One Goal: Connecting for Climate Action" project offers valuable insights and points to several areas for future development and enhancement. One recommendation is to expand the scope of the project to include more diverse geographical regions, ensuring a wider range of cultural perspectives and experiences are incorporated. This can further enrich the dialogue and foster a more global community of environmentally conscious individuals.</w:t>
      </w:r>
    </w:p>
    <w:p w14:paraId="283E4009"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lastRenderedPageBreak/>
        <w:t>Additionally, integrating more interactive and hands-on activities within the project could deepen engagement and enhance learning outcomes. Workshops, community clean-up events, and collaborative projects involving both parents and children could provide practical experience and reinforce the concepts discussed in the online sessions.</w:t>
      </w:r>
    </w:p>
    <w:p w14:paraId="772B6492"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t>Another suggestion is to establish a follow-up mechanism to track the long-term impact of the project on participants' behaviors and attitudes. This could involve periodic surveys or interviews to assess ongoing changes and provide further support and resources as needed.</w:t>
      </w:r>
    </w:p>
    <w:p w14:paraId="56BE23EF"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t>Furthermore, fostering partnerships with local schools, environmental organizations, and government bodies could amplify the reach and impact of the project. Such collaborations could facilitate the integration of environmental education into formal curricula and community programs, ensuring a more holistic approach to climate action education.</w:t>
      </w:r>
    </w:p>
    <w:p w14:paraId="57755B12"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t>Finally, leveraging digital platforms and social media can enhance the visibility and accessibility of the project's resources and outcomes. Creating an online repository of educational materials, recorded sessions, and success stories can serve as a valuable resource for a broader audience, inspiring and empowering more individuals to join the movement for environmental sustainability.</w:t>
      </w:r>
    </w:p>
    <w:p w14:paraId="4C3393CF" w14:textId="77777777" w:rsidR="006D1978" w:rsidRPr="006D1978" w:rsidRDefault="006D1978" w:rsidP="006D1978">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6D1978">
        <w:rPr>
          <w:rFonts w:ascii="Palatino Linotype" w:eastAsia="Times New Roman" w:hAnsi="Palatino Linotype"/>
          <w:snapToGrid w:val="0"/>
          <w:color w:val="000000"/>
          <w:sz w:val="24"/>
          <w:szCs w:val="28"/>
          <w:lang w:val="en-US" w:eastAsia="de-DE" w:bidi="en-US"/>
        </w:rPr>
        <w:t>By building on these suggestions, the "One World, One Goal" project can continue to evolve and expand its influence, contributing significantly to the global effort to combat climate change through informed, community-driven action.</w:t>
      </w:r>
    </w:p>
    <w:p w14:paraId="0D621BD9" w14:textId="1952DBCF" w:rsidR="00627989" w:rsidRPr="006B7949" w:rsidRDefault="00627989" w:rsidP="006D1978">
      <w:pPr>
        <w:widowControl/>
        <w:adjustRightInd w:val="0"/>
        <w:snapToGrid w:val="0"/>
        <w:spacing w:before="240" w:after="120" w:line="276" w:lineRule="auto"/>
        <w:jc w:val="both"/>
        <w:outlineLvl w:val="0"/>
        <w:rPr>
          <w:rFonts w:ascii="Palatino Linotype" w:eastAsia="Times New Roman" w:hAnsi="Palatino Linotype"/>
          <w:b/>
          <w:snapToGrid w:val="0"/>
          <w:color w:val="000000"/>
          <w:sz w:val="24"/>
          <w:szCs w:val="28"/>
          <w:lang w:val="en-US" w:eastAsia="zh-CN" w:bidi="en-US"/>
        </w:rPr>
      </w:pPr>
      <w:r w:rsidRPr="006B7949">
        <w:rPr>
          <w:rFonts w:ascii="Palatino Linotype" w:eastAsia="Times New Roman" w:hAnsi="Palatino Linotype"/>
          <w:b/>
          <w:snapToGrid w:val="0"/>
          <w:color w:val="000000"/>
          <w:sz w:val="24"/>
          <w:szCs w:val="28"/>
          <w:lang w:val="en-US" w:eastAsia="zh-CN" w:bidi="en-US"/>
        </w:rPr>
        <w:t>REFERENCES</w:t>
      </w:r>
    </w:p>
    <w:p w14:paraId="73994F2C" w14:textId="77777777" w:rsidR="006D1978" w:rsidRPr="00A869BB" w:rsidRDefault="006D1978" w:rsidP="006D1978">
      <w:pPr>
        <w:spacing w:after="120" w:line="240" w:lineRule="auto"/>
        <w:ind w:left="720" w:hanging="720"/>
        <w:jc w:val="both"/>
        <w:rPr>
          <w:rFonts w:ascii="Palatino Linotype" w:hAnsi="Palatino Linotype"/>
          <w:sz w:val="24"/>
          <w:szCs w:val="24"/>
        </w:rPr>
      </w:pPr>
      <w:r w:rsidRPr="00A869BB">
        <w:rPr>
          <w:rFonts w:ascii="Palatino Linotype" w:hAnsi="Palatino Linotype"/>
          <w:sz w:val="24"/>
          <w:szCs w:val="24"/>
        </w:rPr>
        <w:t xml:space="preserve">Atkinson, L. (2017). </w:t>
      </w:r>
      <w:proofErr w:type="gramStart"/>
      <w:r w:rsidRPr="00A869BB">
        <w:rPr>
          <w:rFonts w:ascii="Palatino Linotype" w:hAnsi="Palatino Linotype"/>
          <w:sz w:val="24"/>
          <w:szCs w:val="24"/>
        </w:rPr>
        <w:t>Environmental education.</w:t>
      </w:r>
      <w:proofErr w:type="gramEnd"/>
      <w:r w:rsidRPr="00A869BB">
        <w:rPr>
          <w:rFonts w:ascii="Palatino Linotype" w:hAnsi="Palatino Linotype"/>
          <w:sz w:val="24"/>
          <w:szCs w:val="24"/>
        </w:rPr>
        <w:t xml:space="preserve"> </w:t>
      </w:r>
      <w:proofErr w:type="gramStart"/>
      <w:r w:rsidRPr="00A869BB">
        <w:rPr>
          <w:rFonts w:ascii="Palatino Linotype" w:hAnsi="Palatino Linotype"/>
          <w:sz w:val="24"/>
          <w:szCs w:val="24"/>
        </w:rPr>
        <w:t xml:space="preserve">The International </w:t>
      </w:r>
      <w:proofErr w:type="spellStart"/>
      <w:r w:rsidRPr="00A869BB">
        <w:rPr>
          <w:rFonts w:ascii="Palatino Linotype" w:hAnsi="Palatino Linotype"/>
          <w:sz w:val="24"/>
          <w:szCs w:val="24"/>
        </w:rPr>
        <w:t>Encyclopedia</w:t>
      </w:r>
      <w:proofErr w:type="spellEnd"/>
      <w:r w:rsidRPr="00A869BB">
        <w:rPr>
          <w:rFonts w:ascii="Palatino Linotype" w:hAnsi="Palatino Linotype"/>
          <w:sz w:val="24"/>
          <w:szCs w:val="24"/>
        </w:rPr>
        <w:t xml:space="preserve"> of Geography.</w:t>
      </w:r>
      <w:proofErr w:type="gramEnd"/>
      <w:r w:rsidRPr="00A869BB">
        <w:rPr>
          <w:rFonts w:ascii="Palatino Linotype" w:hAnsi="Palatino Linotype"/>
          <w:sz w:val="24"/>
          <w:szCs w:val="24"/>
        </w:rPr>
        <w:t xml:space="preserve"> </w:t>
      </w:r>
      <w:hyperlink r:id="rId12" w:history="1">
        <w:r w:rsidRPr="00A869BB">
          <w:rPr>
            <w:rStyle w:val="Hyperlink"/>
            <w:rFonts w:ascii="Palatino Linotype" w:hAnsi="Palatino Linotype"/>
            <w:sz w:val="24"/>
            <w:szCs w:val="24"/>
          </w:rPr>
          <w:t>https://doi.org/10.1002/9781118786352.wbieg1066</w:t>
        </w:r>
      </w:hyperlink>
    </w:p>
    <w:p w14:paraId="5B7F536D" w14:textId="77777777" w:rsidR="006D1978" w:rsidRPr="00A869BB" w:rsidRDefault="006D1978" w:rsidP="006D1978">
      <w:pPr>
        <w:spacing w:after="120" w:line="240" w:lineRule="auto"/>
        <w:ind w:left="720" w:hanging="720"/>
        <w:jc w:val="both"/>
        <w:rPr>
          <w:rFonts w:ascii="Palatino Linotype" w:hAnsi="Palatino Linotype"/>
          <w:sz w:val="24"/>
          <w:szCs w:val="24"/>
        </w:rPr>
      </w:pPr>
      <w:proofErr w:type="spellStart"/>
      <w:r w:rsidRPr="00A869BB">
        <w:rPr>
          <w:rFonts w:ascii="Palatino Linotype" w:hAnsi="Palatino Linotype"/>
          <w:sz w:val="24"/>
          <w:szCs w:val="24"/>
        </w:rPr>
        <w:t>Buldu</w:t>
      </w:r>
      <w:proofErr w:type="spellEnd"/>
      <w:r w:rsidRPr="00A869BB">
        <w:rPr>
          <w:rFonts w:ascii="Palatino Linotype" w:hAnsi="Palatino Linotype"/>
          <w:sz w:val="24"/>
          <w:szCs w:val="24"/>
        </w:rPr>
        <w:t xml:space="preserve">, E. (2020). Investigating parents’ perspective on environmental issues: What do they do and know to be a model for their children? </w:t>
      </w:r>
      <w:proofErr w:type="spellStart"/>
      <w:proofErr w:type="gramStart"/>
      <w:r w:rsidRPr="00A869BB">
        <w:rPr>
          <w:rFonts w:ascii="Palatino Linotype" w:hAnsi="Palatino Linotype"/>
          <w:sz w:val="24"/>
          <w:szCs w:val="24"/>
        </w:rPr>
        <w:t>Başkent</w:t>
      </w:r>
      <w:proofErr w:type="spellEnd"/>
      <w:r w:rsidRPr="00A869BB">
        <w:rPr>
          <w:rFonts w:ascii="Palatino Linotype" w:hAnsi="Palatino Linotype"/>
          <w:sz w:val="24"/>
          <w:szCs w:val="24"/>
        </w:rPr>
        <w:t xml:space="preserve"> University Journal of Education, 7(2), 355– 362.</w:t>
      </w:r>
      <w:proofErr w:type="gramEnd"/>
    </w:p>
    <w:p w14:paraId="3EB073F5" w14:textId="77777777" w:rsidR="006D1978" w:rsidRPr="00A869BB" w:rsidRDefault="006D1978" w:rsidP="006D1978">
      <w:pPr>
        <w:spacing w:after="120" w:line="240" w:lineRule="auto"/>
        <w:ind w:left="720" w:hanging="720"/>
        <w:jc w:val="both"/>
        <w:rPr>
          <w:rFonts w:ascii="Palatino Linotype" w:hAnsi="Palatino Linotype"/>
          <w:sz w:val="24"/>
          <w:szCs w:val="24"/>
        </w:rPr>
      </w:pPr>
      <w:proofErr w:type="spellStart"/>
      <w:proofErr w:type="gramStart"/>
      <w:r w:rsidRPr="00A869BB">
        <w:rPr>
          <w:rFonts w:ascii="Palatino Linotype" w:hAnsi="Palatino Linotype"/>
          <w:sz w:val="24"/>
          <w:szCs w:val="24"/>
        </w:rPr>
        <w:t>Collado</w:t>
      </w:r>
      <w:proofErr w:type="spellEnd"/>
      <w:r w:rsidRPr="00A869BB">
        <w:rPr>
          <w:rFonts w:ascii="Palatino Linotype" w:hAnsi="Palatino Linotype"/>
          <w:sz w:val="24"/>
          <w:szCs w:val="24"/>
        </w:rPr>
        <w:t xml:space="preserve">, S., &amp; </w:t>
      </w:r>
      <w:proofErr w:type="spellStart"/>
      <w:r w:rsidRPr="00A869BB">
        <w:rPr>
          <w:rFonts w:ascii="Palatino Linotype" w:hAnsi="Palatino Linotype"/>
          <w:sz w:val="24"/>
          <w:szCs w:val="24"/>
        </w:rPr>
        <w:t>Corraliza</w:t>
      </w:r>
      <w:proofErr w:type="spellEnd"/>
      <w:r w:rsidRPr="00A869BB">
        <w:rPr>
          <w:rFonts w:ascii="Palatino Linotype" w:hAnsi="Palatino Linotype"/>
          <w:sz w:val="24"/>
          <w:szCs w:val="24"/>
        </w:rPr>
        <w:t>, J. A. (2017).</w:t>
      </w:r>
      <w:proofErr w:type="gramEnd"/>
      <w:r w:rsidRPr="00A869BB">
        <w:rPr>
          <w:rFonts w:ascii="Palatino Linotype" w:hAnsi="Palatino Linotype"/>
          <w:sz w:val="24"/>
          <w:szCs w:val="24"/>
        </w:rPr>
        <w:t xml:space="preserve"> </w:t>
      </w:r>
      <w:proofErr w:type="gramStart"/>
      <w:r w:rsidRPr="00A869BB">
        <w:rPr>
          <w:rFonts w:ascii="Palatino Linotype" w:hAnsi="Palatino Linotype"/>
          <w:sz w:val="24"/>
          <w:szCs w:val="24"/>
        </w:rPr>
        <w:t>Children’s Perceived Restoration and Pro-Environmental Beliefs.</w:t>
      </w:r>
      <w:proofErr w:type="gramEnd"/>
      <w:r w:rsidRPr="00A869BB">
        <w:rPr>
          <w:rFonts w:ascii="Palatino Linotype" w:hAnsi="Palatino Linotype"/>
          <w:sz w:val="24"/>
          <w:szCs w:val="24"/>
        </w:rPr>
        <w:t xml:space="preserve"> </w:t>
      </w:r>
      <w:proofErr w:type="gramStart"/>
      <w:r w:rsidRPr="00A869BB">
        <w:rPr>
          <w:rFonts w:ascii="Palatino Linotype" w:hAnsi="Palatino Linotype"/>
          <w:sz w:val="24"/>
          <w:szCs w:val="24"/>
        </w:rPr>
        <w:t>In Journal of ASIAN Behavioural Studies (Vol. 2, Issue 2, p. 1).</w:t>
      </w:r>
      <w:proofErr w:type="gramEnd"/>
      <w:r w:rsidRPr="00A869BB">
        <w:rPr>
          <w:rFonts w:ascii="Palatino Linotype" w:hAnsi="Palatino Linotype"/>
          <w:sz w:val="24"/>
          <w:szCs w:val="24"/>
        </w:rPr>
        <w:t xml:space="preserve"> </w:t>
      </w:r>
      <w:proofErr w:type="gramStart"/>
      <w:r w:rsidRPr="00A869BB">
        <w:rPr>
          <w:rFonts w:ascii="Palatino Linotype" w:hAnsi="Palatino Linotype"/>
          <w:sz w:val="24"/>
          <w:szCs w:val="24"/>
        </w:rPr>
        <w:t>e-IPH</w:t>
      </w:r>
      <w:proofErr w:type="gramEnd"/>
      <w:r w:rsidRPr="00A869BB">
        <w:rPr>
          <w:rFonts w:ascii="Palatino Linotype" w:hAnsi="Palatino Linotype"/>
          <w:sz w:val="24"/>
          <w:szCs w:val="24"/>
        </w:rPr>
        <w:t xml:space="preserve"> Ltd. </w:t>
      </w:r>
      <w:hyperlink r:id="rId13" w:history="1">
        <w:r w:rsidRPr="00A869BB">
          <w:rPr>
            <w:rStyle w:val="Hyperlink"/>
            <w:rFonts w:ascii="Palatino Linotype" w:hAnsi="Palatino Linotype"/>
            <w:sz w:val="24"/>
            <w:szCs w:val="24"/>
          </w:rPr>
          <w:t>https://doi.org/10.21834/jabs.v2i2.176</w:t>
        </w:r>
      </w:hyperlink>
    </w:p>
    <w:p w14:paraId="125D6568" w14:textId="77777777" w:rsidR="006D1978" w:rsidRPr="00A869BB" w:rsidRDefault="006D1978" w:rsidP="006D1978">
      <w:pPr>
        <w:spacing w:after="120" w:line="240" w:lineRule="auto"/>
        <w:ind w:left="720" w:hanging="720"/>
        <w:jc w:val="both"/>
        <w:rPr>
          <w:rFonts w:ascii="Palatino Linotype" w:hAnsi="Palatino Linotype"/>
          <w:sz w:val="24"/>
          <w:szCs w:val="24"/>
        </w:rPr>
      </w:pPr>
      <w:proofErr w:type="gramStart"/>
      <w:r w:rsidRPr="00A869BB">
        <w:rPr>
          <w:rFonts w:ascii="Palatino Linotype" w:hAnsi="Palatino Linotype"/>
          <w:sz w:val="24"/>
          <w:szCs w:val="24"/>
        </w:rPr>
        <w:t xml:space="preserve">Ernst, J., &amp; </w:t>
      </w:r>
      <w:proofErr w:type="spellStart"/>
      <w:r w:rsidRPr="00A869BB">
        <w:rPr>
          <w:rFonts w:ascii="Palatino Linotype" w:hAnsi="Palatino Linotype"/>
          <w:sz w:val="24"/>
          <w:szCs w:val="24"/>
        </w:rPr>
        <w:t>Burcak</w:t>
      </w:r>
      <w:proofErr w:type="spellEnd"/>
      <w:r w:rsidRPr="00A869BB">
        <w:rPr>
          <w:rFonts w:ascii="Palatino Linotype" w:hAnsi="Palatino Linotype"/>
          <w:sz w:val="24"/>
          <w:szCs w:val="24"/>
        </w:rPr>
        <w:t>, F. (2019).</w:t>
      </w:r>
      <w:proofErr w:type="gramEnd"/>
      <w:r w:rsidRPr="00A869BB">
        <w:rPr>
          <w:rFonts w:ascii="Palatino Linotype" w:hAnsi="Palatino Linotype"/>
          <w:sz w:val="24"/>
          <w:szCs w:val="24"/>
        </w:rPr>
        <w:t xml:space="preserve"> Young </w:t>
      </w:r>
      <w:proofErr w:type="gramStart"/>
      <w:r w:rsidRPr="00A869BB">
        <w:rPr>
          <w:rFonts w:ascii="Palatino Linotype" w:hAnsi="Palatino Linotype"/>
          <w:sz w:val="24"/>
          <w:szCs w:val="24"/>
        </w:rPr>
        <w:t>Children ’</w:t>
      </w:r>
      <w:proofErr w:type="gramEnd"/>
      <w:r w:rsidRPr="00A869BB">
        <w:rPr>
          <w:rFonts w:ascii="Palatino Linotype" w:hAnsi="Palatino Linotype"/>
          <w:sz w:val="24"/>
          <w:szCs w:val="24"/>
        </w:rPr>
        <w:t xml:space="preserve"> s Contributions to Sustainability : The Influence of Nature Play on Curiosity , Executive Function Skills , Creative Thinking , and Resilience. </w:t>
      </w:r>
      <w:proofErr w:type="spellStart"/>
      <w:proofErr w:type="gramStart"/>
      <w:r w:rsidRPr="00A869BB">
        <w:rPr>
          <w:rFonts w:ascii="Palatino Linotype" w:hAnsi="Palatino Linotype"/>
          <w:sz w:val="24"/>
          <w:szCs w:val="24"/>
        </w:rPr>
        <w:t>Sustainabilty</w:t>
      </w:r>
      <w:proofErr w:type="spellEnd"/>
      <w:r w:rsidRPr="00A869BB">
        <w:rPr>
          <w:rFonts w:ascii="Palatino Linotype" w:hAnsi="Palatino Linotype"/>
          <w:sz w:val="24"/>
          <w:szCs w:val="24"/>
        </w:rPr>
        <w:t>, 11(4212).</w:t>
      </w:r>
      <w:proofErr w:type="gramEnd"/>
      <w:r w:rsidRPr="00A869BB">
        <w:rPr>
          <w:rFonts w:ascii="Palatino Linotype" w:hAnsi="Palatino Linotype"/>
          <w:sz w:val="24"/>
          <w:szCs w:val="24"/>
        </w:rPr>
        <w:t xml:space="preserve"> </w:t>
      </w:r>
      <w:hyperlink r:id="rId14" w:history="1">
        <w:r w:rsidRPr="00A869BB">
          <w:rPr>
            <w:rStyle w:val="Hyperlink"/>
            <w:rFonts w:ascii="Palatino Linotype" w:hAnsi="Palatino Linotype"/>
            <w:sz w:val="24"/>
            <w:szCs w:val="24"/>
          </w:rPr>
          <w:t>https://doi.org/doi:10.3390/su11154212</w:t>
        </w:r>
      </w:hyperlink>
    </w:p>
    <w:p w14:paraId="240813BC"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spellStart"/>
      <w:proofErr w:type="gramStart"/>
      <w:r w:rsidRPr="00A869BB">
        <w:rPr>
          <w:rFonts w:ascii="Palatino Linotype" w:hAnsi="Palatino Linotype"/>
          <w:sz w:val="24"/>
          <w:szCs w:val="24"/>
          <w:lang w:val="en-ID"/>
        </w:rPr>
        <w:t>Hardianto</w:t>
      </w:r>
      <w:proofErr w:type="spellEnd"/>
      <w:r w:rsidRPr="00A869BB">
        <w:rPr>
          <w:rFonts w:ascii="Palatino Linotype" w:hAnsi="Palatino Linotype"/>
          <w:sz w:val="24"/>
          <w:szCs w:val="24"/>
          <w:lang w:val="en-ID"/>
        </w:rPr>
        <w:t xml:space="preserve">, D., &amp; </w:t>
      </w:r>
      <w:proofErr w:type="spellStart"/>
      <w:r w:rsidRPr="00A869BB">
        <w:rPr>
          <w:rFonts w:ascii="Palatino Linotype" w:hAnsi="Palatino Linotype"/>
          <w:sz w:val="24"/>
          <w:szCs w:val="24"/>
          <w:lang w:val="en-ID"/>
        </w:rPr>
        <w:t>Haryani</w:t>
      </w:r>
      <w:proofErr w:type="spellEnd"/>
      <w:r w:rsidRPr="00A869BB">
        <w:rPr>
          <w:rFonts w:ascii="Palatino Linotype" w:hAnsi="Palatino Linotype"/>
          <w:sz w:val="24"/>
          <w:szCs w:val="24"/>
          <w:lang w:val="en-ID"/>
        </w:rPr>
        <w:t>, R. (2017).</w:t>
      </w:r>
      <w:proofErr w:type="gramEnd"/>
      <w:r w:rsidRPr="00A869BB">
        <w:rPr>
          <w:rFonts w:ascii="Palatino Linotype" w:hAnsi="Palatino Linotype"/>
          <w:sz w:val="24"/>
          <w:szCs w:val="24"/>
          <w:lang w:val="en-ID"/>
        </w:rPr>
        <w:t xml:space="preserve"> </w:t>
      </w:r>
      <w:proofErr w:type="gramStart"/>
      <w:r w:rsidRPr="00A869BB">
        <w:rPr>
          <w:rFonts w:ascii="Palatino Linotype" w:hAnsi="Palatino Linotype"/>
          <w:i/>
          <w:iCs/>
          <w:sz w:val="24"/>
          <w:szCs w:val="24"/>
          <w:lang w:val="en-ID"/>
        </w:rPr>
        <w:t xml:space="preserve">The role of parents in environmental education for </w:t>
      </w:r>
      <w:r w:rsidRPr="00A869BB">
        <w:rPr>
          <w:rFonts w:ascii="Palatino Linotype" w:hAnsi="Palatino Linotype"/>
          <w:i/>
          <w:iCs/>
          <w:sz w:val="24"/>
          <w:szCs w:val="24"/>
          <w:lang w:val="en-ID"/>
        </w:rPr>
        <w:lastRenderedPageBreak/>
        <w:t>children</w:t>
      </w:r>
      <w:r w:rsidRPr="00A869BB">
        <w:rPr>
          <w:rFonts w:ascii="Palatino Linotype" w:hAnsi="Palatino Linotype"/>
          <w:sz w:val="24"/>
          <w:szCs w:val="24"/>
          <w:lang w:val="en-ID"/>
        </w:rPr>
        <w:t>.</w:t>
      </w:r>
      <w:proofErr w:type="gramEnd"/>
      <w:r w:rsidRPr="00A869BB">
        <w:rPr>
          <w:rFonts w:ascii="Palatino Linotype" w:hAnsi="Palatino Linotype"/>
          <w:sz w:val="24"/>
          <w:szCs w:val="24"/>
          <w:lang w:val="en-ID"/>
        </w:rPr>
        <w:t xml:space="preserve"> Journal of Environmental Education, 48(4), 291-308. doi:10.1080/00958964.2017.1322534</w:t>
      </w:r>
    </w:p>
    <w:p w14:paraId="64E9DBAD" w14:textId="77777777" w:rsidR="006D1978" w:rsidRPr="00A869BB" w:rsidRDefault="006D1978" w:rsidP="006D1978">
      <w:pPr>
        <w:spacing w:after="120" w:line="240" w:lineRule="auto"/>
        <w:ind w:left="720" w:hanging="720"/>
        <w:jc w:val="both"/>
        <w:rPr>
          <w:rFonts w:ascii="Palatino Linotype" w:hAnsi="Palatino Linotype"/>
          <w:sz w:val="24"/>
          <w:szCs w:val="24"/>
        </w:rPr>
      </w:pPr>
      <w:proofErr w:type="spellStart"/>
      <w:proofErr w:type="gramStart"/>
      <w:r w:rsidRPr="00A869BB">
        <w:rPr>
          <w:rFonts w:ascii="Palatino Linotype" w:hAnsi="Palatino Linotype"/>
          <w:sz w:val="24"/>
          <w:szCs w:val="24"/>
        </w:rPr>
        <w:t>Honig</w:t>
      </w:r>
      <w:proofErr w:type="spellEnd"/>
      <w:r w:rsidRPr="00A869BB">
        <w:rPr>
          <w:rFonts w:ascii="Palatino Linotype" w:hAnsi="Palatino Linotype"/>
          <w:sz w:val="24"/>
          <w:szCs w:val="24"/>
        </w:rPr>
        <w:t xml:space="preserve">, A. S., &amp; </w:t>
      </w:r>
      <w:proofErr w:type="spellStart"/>
      <w:r w:rsidRPr="00A869BB">
        <w:rPr>
          <w:rFonts w:ascii="Palatino Linotype" w:hAnsi="Palatino Linotype"/>
          <w:sz w:val="24"/>
          <w:szCs w:val="24"/>
        </w:rPr>
        <w:t>Mennnerich</w:t>
      </w:r>
      <w:proofErr w:type="spellEnd"/>
      <w:r w:rsidRPr="00A869BB">
        <w:rPr>
          <w:rFonts w:ascii="Palatino Linotype" w:hAnsi="Palatino Linotype"/>
          <w:sz w:val="24"/>
          <w:szCs w:val="24"/>
        </w:rPr>
        <w:t>, M. (2012).</w:t>
      </w:r>
      <w:proofErr w:type="gramEnd"/>
      <w:r w:rsidRPr="00A869BB">
        <w:rPr>
          <w:rFonts w:ascii="Palatino Linotype" w:hAnsi="Palatino Linotype"/>
          <w:sz w:val="24"/>
          <w:szCs w:val="24"/>
        </w:rPr>
        <w:t xml:space="preserve"> Early Child Development and Care What does </w:t>
      </w:r>
      <w:proofErr w:type="gramStart"/>
      <w:r w:rsidRPr="00A869BB">
        <w:rPr>
          <w:rFonts w:ascii="Palatino Linotype" w:hAnsi="Palatino Linotype"/>
          <w:sz w:val="24"/>
          <w:szCs w:val="24"/>
        </w:rPr>
        <w:t>‘ go</w:t>
      </w:r>
      <w:proofErr w:type="gramEnd"/>
      <w:r w:rsidRPr="00A869BB">
        <w:rPr>
          <w:rFonts w:ascii="Palatino Linotype" w:hAnsi="Palatino Linotype"/>
          <w:sz w:val="24"/>
          <w:szCs w:val="24"/>
        </w:rPr>
        <w:t xml:space="preserve"> green ’ mean to children ? Early Child Development and Care, February 2013. https://doi.org/10.1080/03004430.2012.742993</w:t>
      </w:r>
    </w:p>
    <w:p w14:paraId="7A9D6784"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gramStart"/>
      <w:r w:rsidRPr="00A869BB">
        <w:rPr>
          <w:rFonts w:ascii="Palatino Linotype" w:hAnsi="Palatino Linotype"/>
          <w:sz w:val="24"/>
          <w:szCs w:val="24"/>
          <w:lang w:val="en-ID"/>
        </w:rPr>
        <w:t>Intergovernmental Panel on Climate Change (IPCC).</w:t>
      </w:r>
      <w:proofErr w:type="gramEnd"/>
      <w:r w:rsidRPr="00A869BB">
        <w:rPr>
          <w:rFonts w:ascii="Palatino Linotype" w:hAnsi="Palatino Linotype"/>
          <w:sz w:val="24"/>
          <w:szCs w:val="24"/>
          <w:lang w:val="en-ID"/>
        </w:rPr>
        <w:t xml:space="preserve"> (2021). </w:t>
      </w:r>
      <w:r w:rsidRPr="00A869BB">
        <w:rPr>
          <w:rFonts w:ascii="Palatino Linotype" w:hAnsi="Palatino Linotype"/>
          <w:i/>
          <w:iCs/>
          <w:sz w:val="24"/>
          <w:szCs w:val="24"/>
          <w:lang w:val="en-ID"/>
        </w:rPr>
        <w:t>Climate Change 2021: The Physical Science Basis</w:t>
      </w:r>
      <w:r w:rsidRPr="00A869BB">
        <w:rPr>
          <w:rFonts w:ascii="Palatino Linotype" w:hAnsi="Palatino Linotype"/>
          <w:sz w:val="24"/>
          <w:szCs w:val="24"/>
          <w:lang w:val="en-ID"/>
        </w:rPr>
        <w:t xml:space="preserve">. Contribution of Working Group I to the Sixth Assessment Report of the Intergovernmental Panel on Climate Change. </w:t>
      </w:r>
      <w:proofErr w:type="gramStart"/>
      <w:r w:rsidRPr="00A869BB">
        <w:rPr>
          <w:rFonts w:ascii="Palatino Linotype" w:hAnsi="Palatino Linotype"/>
          <w:sz w:val="24"/>
          <w:szCs w:val="24"/>
          <w:lang w:val="en-ID"/>
        </w:rPr>
        <w:t>Cambridge University Press.</w:t>
      </w:r>
      <w:proofErr w:type="gramEnd"/>
    </w:p>
    <w:p w14:paraId="039933D5"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spellStart"/>
      <w:proofErr w:type="gramStart"/>
      <w:r w:rsidRPr="00A869BB">
        <w:rPr>
          <w:rFonts w:ascii="Palatino Linotype" w:hAnsi="Palatino Linotype"/>
          <w:sz w:val="24"/>
          <w:szCs w:val="24"/>
          <w:lang w:val="en-ID"/>
        </w:rPr>
        <w:t>Kementerian</w:t>
      </w:r>
      <w:proofErr w:type="spellEnd"/>
      <w:r w:rsidRPr="00A869BB">
        <w:rPr>
          <w:rFonts w:ascii="Palatino Linotype" w:hAnsi="Palatino Linotype"/>
          <w:sz w:val="24"/>
          <w:szCs w:val="24"/>
          <w:lang w:val="en-ID"/>
        </w:rPr>
        <w:t xml:space="preserve"> </w:t>
      </w:r>
      <w:proofErr w:type="spellStart"/>
      <w:r w:rsidRPr="00A869BB">
        <w:rPr>
          <w:rFonts w:ascii="Palatino Linotype" w:hAnsi="Palatino Linotype"/>
          <w:sz w:val="24"/>
          <w:szCs w:val="24"/>
          <w:lang w:val="en-ID"/>
        </w:rPr>
        <w:t>Lingkungan</w:t>
      </w:r>
      <w:proofErr w:type="spellEnd"/>
      <w:r w:rsidRPr="00A869BB">
        <w:rPr>
          <w:rFonts w:ascii="Palatino Linotype" w:hAnsi="Palatino Linotype"/>
          <w:sz w:val="24"/>
          <w:szCs w:val="24"/>
          <w:lang w:val="en-ID"/>
        </w:rPr>
        <w:t xml:space="preserve"> </w:t>
      </w:r>
      <w:proofErr w:type="spellStart"/>
      <w:r w:rsidRPr="00A869BB">
        <w:rPr>
          <w:rFonts w:ascii="Palatino Linotype" w:hAnsi="Palatino Linotype"/>
          <w:sz w:val="24"/>
          <w:szCs w:val="24"/>
          <w:lang w:val="en-ID"/>
        </w:rPr>
        <w:t>Hidup</w:t>
      </w:r>
      <w:proofErr w:type="spellEnd"/>
      <w:r w:rsidRPr="00A869BB">
        <w:rPr>
          <w:rFonts w:ascii="Palatino Linotype" w:hAnsi="Palatino Linotype"/>
          <w:sz w:val="24"/>
          <w:szCs w:val="24"/>
          <w:lang w:val="en-ID"/>
        </w:rPr>
        <w:t xml:space="preserve"> Indonesia.</w:t>
      </w:r>
      <w:proofErr w:type="gramEnd"/>
      <w:r w:rsidRPr="00A869BB">
        <w:rPr>
          <w:rFonts w:ascii="Palatino Linotype" w:hAnsi="Palatino Linotype"/>
          <w:sz w:val="24"/>
          <w:szCs w:val="24"/>
          <w:lang w:val="en-ID"/>
        </w:rPr>
        <w:t xml:space="preserve"> </w:t>
      </w:r>
      <w:proofErr w:type="gramStart"/>
      <w:r w:rsidRPr="00A869BB">
        <w:rPr>
          <w:rFonts w:ascii="Palatino Linotype" w:hAnsi="Palatino Linotype"/>
          <w:sz w:val="24"/>
          <w:szCs w:val="24"/>
          <w:lang w:val="en-ID"/>
        </w:rPr>
        <w:t xml:space="preserve">(2009). </w:t>
      </w:r>
      <w:r w:rsidRPr="00A869BB">
        <w:rPr>
          <w:rFonts w:ascii="Palatino Linotype" w:hAnsi="Palatino Linotype"/>
          <w:i/>
          <w:iCs/>
          <w:sz w:val="24"/>
          <w:szCs w:val="24"/>
          <w:lang w:val="en-ID"/>
        </w:rPr>
        <w:t>Law No. 32 of 2009 concerning Environmental Protection and Management</w:t>
      </w:r>
      <w:r w:rsidRPr="00A869BB">
        <w:rPr>
          <w:rFonts w:ascii="Palatino Linotype" w:hAnsi="Palatino Linotype"/>
          <w:sz w:val="24"/>
          <w:szCs w:val="24"/>
          <w:lang w:val="en-ID"/>
        </w:rPr>
        <w:t>.</w:t>
      </w:r>
      <w:proofErr w:type="gramEnd"/>
      <w:r w:rsidRPr="00A869BB">
        <w:rPr>
          <w:rFonts w:ascii="Palatino Linotype" w:hAnsi="Palatino Linotype"/>
          <w:sz w:val="24"/>
          <w:szCs w:val="24"/>
          <w:lang w:val="en-ID"/>
        </w:rPr>
        <w:t xml:space="preserve"> Retrieved from http://peraturan.go.id/permen/kementerian-lingkungan-hidup-nomor-p.32-tahun-2009.html</w:t>
      </w:r>
    </w:p>
    <w:p w14:paraId="2766360A"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gramStart"/>
      <w:r w:rsidRPr="00A869BB">
        <w:rPr>
          <w:rFonts w:ascii="Palatino Linotype" w:hAnsi="Palatino Linotype"/>
          <w:sz w:val="24"/>
          <w:szCs w:val="24"/>
          <w:lang w:val="en-ID"/>
        </w:rPr>
        <w:t>Khan, S. A., Khan, R. A., &amp; Khan, A. R. (2010).</w:t>
      </w:r>
      <w:proofErr w:type="gramEnd"/>
      <w:r w:rsidRPr="00A869BB">
        <w:rPr>
          <w:rFonts w:ascii="Palatino Linotype" w:hAnsi="Palatino Linotype"/>
          <w:sz w:val="24"/>
          <w:szCs w:val="24"/>
          <w:lang w:val="en-ID"/>
        </w:rPr>
        <w:t xml:space="preserve"> </w:t>
      </w:r>
      <w:proofErr w:type="gramStart"/>
      <w:r w:rsidRPr="00A869BB">
        <w:rPr>
          <w:rFonts w:ascii="Palatino Linotype" w:hAnsi="Palatino Linotype"/>
          <w:i/>
          <w:iCs/>
          <w:sz w:val="24"/>
          <w:szCs w:val="24"/>
          <w:lang w:val="en-ID"/>
        </w:rPr>
        <w:t>Effective Techniques to Motivate Students in Achievement</w:t>
      </w:r>
      <w:r w:rsidRPr="00A869BB">
        <w:rPr>
          <w:rFonts w:ascii="Palatino Linotype" w:hAnsi="Palatino Linotype"/>
          <w:sz w:val="24"/>
          <w:szCs w:val="24"/>
          <w:lang w:val="en-ID"/>
        </w:rPr>
        <w:t>.</w:t>
      </w:r>
      <w:proofErr w:type="gramEnd"/>
      <w:r w:rsidRPr="00A869BB">
        <w:rPr>
          <w:rFonts w:ascii="Palatino Linotype" w:hAnsi="Palatino Linotype"/>
          <w:sz w:val="24"/>
          <w:szCs w:val="24"/>
          <w:lang w:val="en-ID"/>
        </w:rPr>
        <w:t xml:space="preserve"> Journal of Education and Practice, 1(1), 33-44.</w:t>
      </w:r>
    </w:p>
    <w:p w14:paraId="1733F84D"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spellStart"/>
      <w:proofErr w:type="gramStart"/>
      <w:r w:rsidRPr="00A869BB">
        <w:rPr>
          <w:rFonts w:ascii="Palatino Linotype" w:hAnsi="Palatino Linotype"/>
          <w:sz w:val="24"/>
          <w:szCs w:val="24"/>
          <w:lang w:val="en-ID"/>
        </w:rPr>
        <w:t>Kollmuss</w:t>
      </w:r>
      <w:proofErr w:type="spellEnd"/>
      <w:r w:rsidRPr="00A869BB">
        <w:rPr>
          <w:rFonts w:ascii="Palatino Linotype" w:hAnsi="Palatino Linotype"/>
          <w:sz w:val="24"/>
          <w:szCs w:val="24"/>
          <w:lang w:val="en-ID"/>
        </w:rPr>
        <w:t xml:space="preserve">, A., &amp; </w:t>
      </w:r>
      <w:proofErr w:type="spellStart"/>
      <w:r w:rsidRPr="00A869BB">
        <w:rPr>
          <w:rFonts w:ascii="Palatino Linotype" w:hAnsi="Palatino Linotype"/>
          <w:sz w:val="24"/>
          <w:szCs w:val="24"/>
          <w:lang w:val="en-ID"/>
        </w:rPr>
        <w:t>Agyeman</w:t>
      </w:r>
      <w:proofErr w:type="spellEnd"/>
      <w:r w:rsidRPr="00A869BB">
        <w:rPr>
          <w:rFonts w:ascii="Palatino Linotype" w:hAnsi="Palatino Linotype"/>
          <w:sz w:val="24"/>
          <w:szCs w:val="24"/>
          <w:lang w:val="en-ID"/>
        </w:rPr>
        <w:t>, J. (2002).</w:t>
      </w:r>
      <w:proofErr w:type="gramEnd"/>
      <w:r w:rsidRPr="00A869BB">
        <w:rPr>
          <w:rFonts w:ascii="Palatino Linotype" w:hAnsi="Palatino Linotype"/>
          <w:sz w:val="24"/>
          <w:szCs w:val="24"/>
          <w:lang w:val="en-ID"/>
        </w:rPr>
        <w:t xml:space="preserve"> </w:t>
      </w:r>
      <w:r w:rsidRPr="00A869BB">
        <w:rPr>
          <w:rFonts w:ascii="Palatino Linotype" w:hAnsi="Palatino Linotype"/>
          <w:i/>
          <w:iCs/>
          <w:sz w:val="24"/>
          <w:szCs w:val="24"/>
          <w:lang w:val="en-ID"/>
        </w:rPr>
        <w:t xml:space="preserve">Mind the Gap: Why do people act environmentally and what are the barriers to pro-environmental </w:t>
      </w:r>
      <w:proofErr w:type="spellStart"/>
      <w:r w:rsidRPr="00A869BB">
        <w:rPr>
          <w:rFonts w:ascii="Palatino Linotype" w:hAnsi="Palatino Linotype"/>
          <w:i/>
          <w:iCs/>
          <w:sz w:val="24"/>
          <w:szCs w:val="24"/>
          <w:lang w:val="en-ID"/>
        </w:rPr>
        <w:t>behavior</w:t>
      </w:r>
      <w:proofErr w:type="spellEnd"/>
      <w:proofErr w:type="gramStart"/>
      <w:r w:rsidRPr="00A869BB">
        <w:rPr>
          <w:rFonts w:ascii="Palatino Linotype" w:hAnsi="Palatino Linotype"/>
          <w:i/>
          <w:iCs/>
          <w:sz w:val="24"/>
          <w:szCs w:val="24"/>
          <w:lang w:val="en-ID"/>
        </w:rPr>
        <w:t>?</w:t>
      </w:r>
      <w:r w:rsidRPr="00A869BB">
        <w:rPr>
          <w:rFonts w:ascii="Palatino Linotype" w:hAnsi="Palatino Linotype"/>
          <w:sz w:val="24"/>
          <w:szCs w:val="24"/>
          <w:lang w:val="en-ID"/>
        </w:rPr>
        <w:t>.</w:t>
      </w:r>
      <w:proofErr w:type="gramEnd"/>
      <w:r w:rsidRPr="00A869BB">
        <w:rPr>
          <w:rFonts w:ascii="Palatino Linotype" w:hAnsi="Palatino Linotype"/>
          <w:sz w:val="24"/>
          <w:szCs w:val="24"/>
          <w:lang w:val="en-ID"/>
        </w:rPr>
        <w:t xml:space="preserve"> Environmental Education Research, 8(3), 239-260. </w:t>
      </w:r>
      <w:proofErr w:type="gramStart"/>
      <w:r w:rsidRPr="00A869BB">
        <w:rPr>
          <w:rFonts w:ascii="Palatino Linotype" w:hAnsi="Palatino Linotype"/>
          <w:sz w:val="24"/>
          <w:szCs w:val="24"/>
          <w:lang w:val="en-ID"/>
        </w:rPr>
        <w:t>doi:</w:t>
      </w:r>
      <w:proofErr w:type="gramEnd"/>
      <w:r w:rsidRPr="00A869BB">
        <w:rPr>
          <w:rFonts w:ascii="Palatino Linotype" w:hAnsi="Palatino Linotype"/>
          <w:sz w:val="24"/>
          <w:szCs w:val="24"/>
          <w:lang w:val="en-ID"/>
        </w:rPr>
        <w:t>10.1080/13504620220145401</w:t>
      </w:r>
    </w:p>
    <w:p w14:paraId="3FC94D35" w14:textId="77777777" w:rsidR="006D1978" w:rsidRPr="00A869BB" w:rsidRDefault="006D1978" w:rsidP="006D1978">
      <w:pPr>
        <w:spacing w:after="120" w:line="240" w:lineRule="auto"/>
        <w:ind w:left="720" w:hanging="720"/>
        <w:jc w:val="both"/>
        <w:rPr>
          <w:rFonts w:ascii="Palatino Linotype" w:hAnsi="Palatino Linotype"/>
          <w:sz w:val="24"/>
          <w:szCs w:val="24"/>
        </w:rPr>
      </w:pPr>
      <w:proofErr w:type="spellStart"/>
      <w:proofErr w:type="gramStart"/>
      <w:r w:rsidRPr="00A869BB">
        <w:rPr>
          <w:rFonts w:ascii="Palatino Linotype" w:hAnsi="Palatino Linotype"/>
          <w:sz w:val="24"/>
          <w:szCs w:val="24"/>
        </w:rPr>
        <w:t>Leppänen</w:t>
      </w:r>
      <w:proofErr w:type="spellEnd"/>
      <w:r w:rsidRPr="00A869BB">
        <w:rPr>
          <w:rFonts w:ascii="Palatino Linotype" w:hAnsi="Palatino Linotype"/>
          <w:sz w:val="24"/>
          <w:szCs w:val="24"/>
        </w:rPr>
        <w:t xml:space="preserve">, J. M., </w:t>
      </w:r>
      <w:proofErr w:type="spellStart"/>
      <w:r w:rsidRPr="00A869BB">
        <w:rPr>
          <w:rFonts w:ascii="Palatino Linotype" w:hAnsi="Palatino Linotype"/>
          <w:sz w:val="24"/>
          <w:szCs w:val="24"/>
        </w:rPr>
        <w:t>Haahla</w:t>
      </w:r>
      <w:proofErr w:type="spellEnd"/>
      <w:r w:rsidRPr="00A869BB">
        <w:rPr>
          <w:rFonts w:ascii="Palatino Linotype" w:hAnsi="Palatino Linotype"/>
          <w:sz w:val="24"/>
          <w:szCs w:val="24"/>
        </w:rPr>
        <w:t xml:space="preserve">, A. E., </w:t>
      </w:r>
      <w:proofErr w:type="spellStart"/>
      <w:r w:rsidRPr="00A869BB">
        <w:rPr>
          <w:rFonts w:ascii="Palatino Linotype" w:hAnsi="Palatino Linotype"/>
          <w:sz w:val="24"/>
          <w:szCs w:val="24"/>
        </w:rPr>
        <w:t>Lensu</w:t>
      </w:r>
      <w:proofErr w:type="spellEnd"/>
      <w:r w:rsidRPr="00A869BB">
        <w:rPr>
          <w:rFonts w:ascii="Palatino Linotype" w:hAnsi="Palatino Linotype"/>
          <w:sz w:val="24"/>
          <w:szCs w:val="24"/>
        </w:rPr>
        <w:t>, A. M., &amp;</w:t>
      </w:r>
      <w:proofErr w:type="spellStart"/>
      <w:r w:rsidRPr="00A869BB">
        <w:rPr>
          <w:rFonts w:ascii="Palatino Linotype" w:hAnsi="Palatino Linotype"/>
          <w:sz w:val="24"/>
          <w:szCs w:val="24"/>
        </w:rPr>
        <w:t>Kuitunen</w:t>
      </w:r>
      <w:proofErr w:type="spellEnd"/>
      <w:r w:rsidRPr="00A869BB">
        <w:rPr>
          <w:rFonts w:ascii="Palatino Linotype" w:hAnsi="Palatino Linotype"/>
          <w:sz w:val="24"/>
          <w:szCs w:val="24"/>
        </w:rPr>
        <w:t>, M. T. (2012).</w:t>
      </w:r>
      <w:proofErr w:type="gramEnd"/>
      <w:r w:rsidRPr="00A869BB">
        <w:rPr>
          <w:rFonts w:ascii="Palatino Linotype" w:hAnsi="Palatino Linotype"/>
          <w:sz w:val="24"/>
          <w:szCs w:val="24"/>
        </w:rPr>
        <w:t xml:space="preserve"> Parent-child similarity in environmental attitudes: A pairwise </w:t>
      </w:r>
      <w:proofErr w:type="spellStart"/>
      <w:r w:rsidRPr="00A869BB">
        <w:rPr>
          <w:rFonts w:ascii="Palatino Linotype" w:hAnsi="Palatino Linotype"/>
          <w:sz w:val="24"/>
          <w:szCs w:val="24"/>
        </w:rPr>
        <w:t>comparison.The</w:t>
      </w:r>
      <w:proofErr w:type="spellEnd"/>
      <w:r w:rsidRPr="00A869BB">
        <w:rPr>
          <w:rFonts w:ascii="Palatino Linotype" w:hAnsi="Palatino Linotype"/>
          <w:sz w:val="24"/>
          <w:szCs w:val="24"/>
        </w:rPr>
        <w:t xml:space="preserve"> Journal of Environmental Education, 43(3), 162-176. </w:t>
      </w:r>
      <w:hyperlink r:id="rId15" w:history="1">
        <w:r w:rsidRPr="00A869BB">
          <w:rPr>
            <w:rStyle w:val="Hyperlink"/>
            <w:rFonts w:ascii="Palatino Linotype" w:hAnsi="Palatino Linotype"/>
            <w:sz w:val="24"/>
            <w:szCs w:val="24"/>
          </w:rPr>
          <w:t>https://doi.org/10.1080/00958964.2011.634449</w:t>
        </w:r>
      </w:hyperlink>
    </w:p>
    <w:p w14:paraId="28A3BCAD"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spellStart"/>
      <w:proofErr w:type="gramStart"/>
      <w:r w:rsidRPr="00A869BB">
        <w:rPr>
          <w:rFonts w:ascii="Palatino Linotype" w:hAnsi="Palatino Linotype"/>
          <w:sz w:val="24"/>
          <w:szCs w:val="24"/>
          <w:lang w:val="en-ID"/>
        </w:rPr>
        <w:t>Moneva</w:t>
      </w:r>
      <w:proofErr w:type="spellEnd"/>
      <w:r w:rsidRPr="00A869BB">
        <w:rPr>
          <w:rFonts w:ascii="Palatino Linotype" w:hAnsi="Palatino Linotype"/>
          <w:sz w:val="24"/>
          <w:szCs w:val="24"/>
          <w:lang w:val="en-ID"/>
        </w:rPr>
        <w:t xml:space="preserve">, J. M., </w:t>
      </w:r>
      <w:proofErr w:type="spellStart"/>
      <w:r w:rsidRPr="00A869BB">
        <w:rPr>
          <w:rFonts w:ascii="Palatino Linotype" w:hAnsi="Palatino Linotype"/>
          <w:sz w:val="24"/>
          <w:szCs w:val="24"/>
          <w:lang w:val="en-ID"/>
        </w:rPr>
        <w:t>Cuartas</w:t>
      </w:r>
      <w:proofErr w:type="spellEnd"/>
      <w:r w:rsidRPr="00A869BB">
        <w:rPr>
          <w:rFonts w:ascii="Palatino Linotype" w:hAnsi="Palatino Linotype"/>
          <w:sz w:val="24"/>
          <w:szCs w:val="24"/>
          <w:lang w:val="en-ID"/>
        </w:rPr>
        <w:t xml:space="preserve">, D., &amp; </w:t>
      </w:r>
      <w:proofErr w:type="spellStart"/>
      <w:r w:rsidRPr="00A869BB">
        <w:rPr>
          <w:rFonts w:ascii="Palatino Linotype" w:hAnsi="Palatino Linotype"/>
          <w:sz w:val="24"/>
          <w:szCs w:val="24"/>
          <w:lang w:val="en-ID"/>
        </w:rPr>
        <w:t>Ortas</w:t>
      </w:r>
      <w:proofErr w:type="spellEnd"/>
      <w:r w:rsidRPr="00A869BB">
        <w:rPr>
          <w:rFonts w:ascii="Palatino Linotype" w:hAnsi="Palatino Linotype"/>
          <w:sz w:val="24"/>
          <w:szCs w:val="24"/>
          <w:lang w:val="en-ID"/>
        </w:rPr>
        <w:t>, E. (2020).</w:t>
      </w:r>
      <w:proofErr w:type="gramEnd"/>
      <w:r w:rsidRPr="00A869BB">
        <w:rPr>
          <w:rFonts w:ascii="Palatino Linotype" w:hAnsi="Palatino Linotype"/>
          <w:sz w:val="24"/>
          <w:szCs w:val="24"/>
          <w:lang w:val="en-ID"/>
        </w:rPr>
        <w:t xml:space="preserve"> </w:t>
      </w:r>
      <w:r w:rsidRPr="00A869BB">
        <w:rPr>
          <w:rFonts w:ascii="Palatino Linotype" w:hAnsi="Palatino Linotype"/>
          <w:i/>
          <w:iCs/>
          <w:sz w:val="24"/>
          <w:szCs w:val="24"/>
          <w:lang w:val="en-ID"/>
        </w:rPr>
        <w:t>Corporate social responsibility and sustainability performance in SMEs: The mediating role of sustainable practices</w:t>
      </w:r>
      <w:r w:rsidRPr="00A869BB">
        <w:rPr>
          <w:rFonts w:ascii="Palatino Linotype" w:hAnsi="Palatino Linotype"/>
          <w:sz w:val="24"/>
          <w:szCs w:val="24"/>
          <w:lang w:val="en-ID"/>
        </w:rPr>
        <w:t xml:space="preserve">. </w:t>
      </w:r>
      <w:proofErr w:type="gramStart"/>
      <w:r w:rsidRPr="00A869BB">
        <w:rPr>
          <w:rFonts w:ascii="Palatino Linotype" w:hAnsi="Palatino Linotype"/>
          <w:sz w:val="24"/>
          <w:szCs w:val="24"/>
          <w:lang w:val="en-ID"/>
        </w:rPr>
        <w:t>Sustainability, 12(4), 1499.</w:t>
      </w:r>
      <w:proofErr w:type="gramEnd"/>
      <w:r w:rsidRPr="00A869BB">
        <w:rPr>
          <w:rFonts w:ascii="Palatino Linotype" w:hAnsi="Palatino Linotype"/>
          <w:sz w:val="24"/>
          <w:szCs w:val="24"/>
          <w:lang w:val="en-ID"/>
        </w:rPr>
        <w:t xml:space="preserve"> </w:t>
      </w:r>
      <w:proofErr w:type="gramStart"/>
      <w:r w:rsidRPr="00A869BB">
        <w:rPr>
          <w:rFonts w:ascii="Palatino Linotype" w:hAnsi="Palatino Linotype"/>
          <w:sz w:val="24"/>
          <w:szCs w:val="24"/>
          <w:lang w:val="en-ID"/>
        </w:rPr>
        <w:t>doi:</w:t>
      </w:r>
      <w:proofErr w:type="gramEnd"/>
      <w:r w:rsidRPr="00A869BB">
        <w:rPr>
          <w:rFonts w:ascii="Palatino Linotype" w:hAnsi="Palatino Linotype"/>
          <w:sz w:val="24"/>
          <w:szCs w:val="24"/>
          <w:lang w:val="en-ID"/>
        </w:rPr>
        <w:t>10.3390/su12041499</w:t>
      </w:r>
    </w:p>
    <w:p w14:paraId="2C8A0B32" w14:textId="77777777" w:rsidR="006D1978" w:rsidRPr="00A869BB" w:rsidRDefault="006D1978" w:rsidP="006D1978">
      <w:pPr>
        <w:spacing w:after="120" w:line="240" w:lineRule="auto"/>
        <w:ind w:left="720" w:hanging="720"/>
        <w:jc w:val="both"/>
        <w:rPr>
          <w:rFonts w:ascii="Palatino Linotype" w:hAnsi="Palatino Linotype"/>
          <w:sz w:val="24"/>
          <w:szCs w:val="24"/>
        </w:rPr>
      </w:pPr>
      <w:proofErr w:type="spellStart"/>
      <w:proofErr w:type="gramStart"/>
      <w:r w:rsidRPr="00A869BB">
        <w:rPr>
          <w:rFonts w:ascii="Palatino Linotype" w:hAnsi="Palatino Linotype"/>
          <w:sz w:val="24"/>
          <w:szCs w:val="24"/>
        </w:rPr>
        <w:t>Nche</w:t>
      </w:r>
      <w:proofErr w:type="spellEnd"/>
      <w:r w:rsidRPr="00A869BB">
        <w:rPr>
          <w:rFonts w:ascii="Palatino Linotype" w:hAnsi="Palatino Linotype"/>
          <w:sz w:val="24"/>
          <w:szCs w:val="24"/>
        </w:rPr>
        <w:t xml:space="preserve">, G. C., </w:t>
      </w:r>
      <w:proofErr w:type="spellStart"/>
      <w:r w:rsidRPr="00A869BB">
        <w:rPr>
          <w:rFonts w:ascii="Palatino Linotype" w:hAnsi="Palatino Linotype"/>
          <w:sz w:val="24"/>
          <w:szCs w:val="24"/>
        </w:rPr>
        <w:t>Achunike</w:t>
      </w:r>
      <w:proofErr w:type="spellEnd"/>
      <w:r w:rsidRPr="00A869BB">
        <w:rPr>
          <w:rFonts w:ascii="Palatino Linotype" w:hAnsi="Palatino Linotype"/>
          <w:sz w:val="24"/>
          <w:szCs w:val="24"/>
        </w:rPr>
        <w:t xml:space="preserve">, H. C., &amp; </w:t>
      </w:r>
      <w:proofErr w:type="spellStart"/>
      <w:r w:rsidRPr="00A869BB">
        <w:rPr>
          <w:rFonts w:ascii="Palatino Linotype" w:hAnsi="Palatino Linotype"/>
          <w:sz w:val="24"/>
          <w:szCs w:val="24"/>
        </w:rPr>
        <w:t>Okoli</w:t>
      </w:r>
      <w:proofErr w:type="spellEnd"/>
      <w:r w:rsidRPr="00A869BB">
        <w:rPr>
          <w:rFonts w:ascii="Palatino Linotype" w:hAnsi="Palatino Linotype"/>
          <w:sz w:val="24"/>
          <w:szCs w:val="24"/>
        </w:rPr>
        <w:t>, A. B. (2019).</w:t>
      </w:r>
      <w:proofErr w:type="gramEnd"/>
      <w:r w:rsidRPr="00A869BB">
        <w:rPr>
          <w:rFonts w:ascii="Palatino Linotype" w:hAnsi="Palatino Linotype"/>
          <w:sz w:val="24"/>
          <w:szCs w:val="24"/>
        </w:rPr>
        <w:t xml:space="preserve"> From climate change victims to climate change actors: The role of eco-parenting in building mitigation and adaptation capacities in children. </w:t>
      </w:r>
      <w:proofErr w:type="gramStart"/>
      <w:r w:rsidRPr="00A869BB">
        <w:rPr>
          <w:rFonts w:ascii="Palatino Linotype" w:hAnsi="Palatino Linotype"/>
          <w:sz w:val="24"/>
          <w:szCs w:val="24"/>
        </w:rPr>
        <w:t>In The Journal of Environmental Education (Vol. 50, Issue 2, pp. 131–144).</w:t>
      </w:r>
      <w:proofErr w:type="gramEnd"/>
      <w:r w:rsidRPr="00A869BB">
        <w:rPr>
          <w:rFonts w:ascii="Palatino Linotype" w:hAnsi="Palatino Linotype"/>
          <w:sz w:val="24"/>
          <w:szCs w:val="24"/>
        </w:rPr>
        <w:t xml:space="preserve"> </w:t>
      </w:r>
      <w:proofErr w:type="spellStart"/>
      <w:r w:rsidRPr="00A869BB">
        <w:rPr>
          <w:rFonts w:ascii="Palatino Linotype" w:hAnsi="Palatino Linotype"/>
          <w:sz w:val="24"/>
          <w:szCs w:val="24"/>
        </w:rPr>
        <w:t>Informa</w:t>
      </w:r>
      <w:proofErr w:type="spellEnd"/>
      <w:r w:rsidRPr="00A869BB">
        <w:rPr>
          <w:rFonts w:ascii="Palatino Linotype" w:hAnsi="Palatino Linotype"/>
          <w:sz w:val="24"/>
          <w:szCs w:val="24"/>
        </w:rPr>
        <w:t xml:space="preserve"> UK Limited. </w:t>
      </w:r>
      <w:hyperlink r:id="rId16" w:history="1">
        <w:r w:rsidRPr="00A869BB">
          <w:rPr>
            <w:rStyle w:val="Hyperlink"/>
            <w:rFonts w:ascii="Palatino Linotype" w:hAnsi="Palatino Linotype"/>
            <w:sz w:val="24"/>
            <w:szCs w:val="24"/>
          </w:rPr>
          <w:t>https://doi.org/10.1080/00958964.2018.1553839</w:t>
        </w:r>
      </w:hyperlink>
    </w:p>
    <w:p w14:paraId="46DC488B"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gramStart"/>
      <w:r w:rsidRPr="00A869BB">
        <w:rPr>
          <w:rFonts w:ascii="Palatino Linotype" w:hAnsi="Palatino Linotype"/>
          <w:sz w:val="24"/>
          <w:szCs w:val="24"/>
          <w:lang w:val="en-ID"/>
        </w:rPr>
        <w:t xml:space="preserve">Nelson, L., Groom, R., Ryan, P., &amp; </w:t>
      </w:r>
      <w:proofErr w:type="spellStart"/>
      <w:r w:rsidRPr="00A869BB">
        <w:rPr>
          <w:rFonts w:ascii="Palatino Linotype" w:hAnsi="Palatino Linotype"/>
          <w:sz w:val="24"/>
          <w:szCs w:val="24"/>
          <w:lang w:val="en-ID"/>
        </w:rPr>
        <w:t>Potrac</w:t>
      </w:r>
      <w:proofErr w:type="spellEnd"/>
      <w:r w:rsidRPr="00A869BB">
        <w:rPr>
          <w:rFonts w:ascii="Palatino Linotype" w:hAnsi="Palatino Linotype"/>
          <w:sz w:val="24"/>
          <w:szCs w:val="24"/>
          <w:lang w:val="en-ID"/>
        </w:rPr>
        <w:t>, P. (2016).</w:t>
      </w:r>
      <w:proofErr w:type="gramEnd"/>
      <w:r w:rsidRPr="00A869BB">
        <w:rPr>
          <w:rFonts w:ascii="Palatino Linotype" w:hAnsi="Palatino Linotype"/>
          <w:sz w:val="24"/>
          <w:szCs w:val="24"/>
          <w:lang w:val="en-ID"/>
        </w:rPr>
        <w:t xml:space="preserve"> </w:t>
      </w:r>
      <w:proofErr w:type="spellStart"/>
      <w:proofErr w:type="gramStart"/>
      <w:r w:rsidRPr="00A869BB">
        <w:rPr>
          <w:rFonts w:ascii="Palatino Linotype" w:hAnsi="Palatino Linotype"/>
          <w:i/>
          <w:iCs/>
          <w:sz w:val="24"/>
          <w:szCs w:val="24"/>
          <w:lang w:val="en-ID"/>
        </w:rPr>
        <w:t>Analyzing</w:t>
      </w:r>
      <w:proofErr w:type="spellEnd"/>
      <w:r w:rsidRPr="00A869BB">
        <w:rPr>
          <w:rFonts w:ascii="Palatino Linotype" w:hAnsi="Palatino Linotype"/>
          <w:i/>
          <w:iCs/>
          <w:sz w:val="24"/>
          <w:szCs w:val="24"/>
          <w:lang w:val="en-ID"/>
        </w:rPr>
        <w:t xml:space="preserve"> sport coaching as an occupation: A worthy strategy for professionalizing the field</w:t>
      </w:r>
      <w:r w:rsidRPr="00A869BB">
        <w:rPr>
          <w:rFonts w:ascii="Palatino Linotype" w:hAnsi="Palatino Linotype"/>
          <w:sz w:val="24"/>
          <w:szCs w:val="24"/>
          <w:lang w:val="en-ID"/>
        </w:rPr>
        <w:t>.</w:t>
      </w:r>
      <w:proofErr w:type="gramEnd"/>
      <w:r w:rsidRPr="00A869BB">
        <w:rPr>
          <w:rFonts w:ascii="Palatino Linotype" w:hAnsi="Palatino Linotype"/>
          <w:sz w:val="24"/>
          <w:szCs w:val="24"/>
          <w:lang w:val="en-ID"/>
        </w:rPr>
        <w:t xml:space="preserve"> International Journal of Sports Science &amp; Coaching, 11(2), 271-281. </w:t>
      </w:r>
      <w:proofErr w:type="gramStart"/>
      <w:r w:rsidRPr="00A869BB">
        <w:rPr>
          <w:rFonts w:ascii="Palatino Linotype" w:hAnsi="Palatino Linotype"/>
          <w:sz w:val="24"/>
          <w:szCs w:val="24"/>
          <w:lang w:val="en-ID"/>
        </w:rPr>
        <w:t>doi:</w:t>
      </w:r>
      <w:proofErr w:type="gramEnd"/>
      <w:r w:rsidRPr="00A869BB">
        <w:rPr>
          <w:rFonts w:ascii="Palatino Linotype" w:hAnsi="Palatino Linotype"/>
          <w:sz w:val="24"/>
          <w:szCs w:val="24"/>
          <w:lang w:val="en-ID"/>
        </w:rPr>
        <w:t>10.1177/1747954116637723</w:t>
      </w:r>
    </w:p>
    <w:p w14:paraId="0BD7CC00"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spellStart"/>
      <w:proofErr w:type="gramStart"/>
      <w:r w:rsidRPr="00A869BB">
        <w:rPr>
          <w:rFonts w:ascii="Palatino Linotype" w:hAnsi="Palatino Linotype"/>
          <w:sz w:val="24"/>
          <w:szCs w:val="24"/>
          <w:lang w:val="en-ID"/>
        </w:rPr>
        <w:t>Reinders</w:t>
      </w:r>
      <w:proofErr w:type="spellEnd"/>
      <w:r w:rsidRPr="00A869BB">
        <w:rPr>
          <w:rFonts w:ascii="Palatino Linotype" w:hAnsi="Palatino Linotype"/>
          <w:sz w:val="24"/>
          <w:szCs w:val="24"/>
          <w:lang w:val="en-ID"/>
        </w:rPr>
        <w:t xml:space="preserve">, H., &amp; </w:t>
      </w:r>
      <w:proofErr w:type="spellStart"/>
      <w:r w:rsidRPr="00A869BB">
        <w:rPr>
          <w:rFonts w:ascii="Palatino Linotype" w:hAnsi="Palatino Linotype"/>
          <w:sz w:val="24"/>
          <w:szCs w:val="24"/>
          <w:lang w:val="en-ID"/>
        </w:rPr>
        <w:t>Verstegen</w:t>
      </w:r>
      <w:proofErr w:type="spellEnd"/>
      <w:r w:rsidRPr="00A869BB">
        <w:rPr>
          <w:rFonts w:ascii="Palatino Linotype" w:hAnsi="Palatino Linotype"/>
          <w:sz w:val="24"/>
          <w:szCs w:val="24"/>
          <w:lang w:val="en-ID"/>
        </w:rPr>
        <w:t>, D. (2020).</w:t>
      </w:r>
      <w:proofErr w:type="gramEnd"/>
      <w:r w:rsidRPr="00A869BB">
        <w:rPr>
          <w:rFonts w:ascii="Palatino Linotype" w:hAnsi="Palatino Linotype"/>
          <w:sz w:val="24"/>
          <w:szCs w:val="24"/>
          <w:lang w:val="en-ID"/>
        </w:rPr>
        <w:t xml:space="preserve"> </w:t>
      </w:r>
      <w:r w:rsidRPr="00A869BB">
        <w:rPr>
          <w:rFonts w:ascii="Palatino Linotype" w:hAnsi="Palatino Linotype"/>
          <w:i/>
          <w:iCs/>
          <w:sz w:val="24"/>
          <w:szCs w:val="24"/>
          <w:lang w:val="en-ID"/>
        </w:rPr>
        <w:t>Parental engagement in education: The perspectives of parents and teachers</w:t>
      </w:r>
      <w:r w:rsidRPr="00A869BB">
        <w:rPr>
          <w:rFonts w:ascii="Palatino Linotype" w:hAnsi="Palatino Linotype"/>
          <w:sz w:val="24"/>
          <w:szCs w:val="24"/>
          <w:lang w:val="en-ID"/>
        </w:rPr>
        <w:t>. Educational Review, 72(2), 221-239. doi:10.1080/00131911.2018.1513907</w:t>
      </w:r>
    </w:p>
    <w:p w14:paraId="70B9C4C2" w14:textId="77777777" w:rsidR="006D1978" w:rsidRPr="00A869BB" w:rsidRDefault="006D1978" w:rsidP="006D1978">
      <w:pPr>
        <w:spacing w:after="120" w:line="240" w:lineRule="auto"/>
        <w:ind w:left="720" w:hanging="720"/>
        <w:jc w:val="both"/>
        <w:rPr>
          <w:rFonts w:ascii="Palatino Linotype" w:hAnsi="Palatino Linotype"/>
          <w:sz w:val="24"/>
          <w:szCs w:val="24"/>
          <w:lang w:val="en-ID"/>
        </w:rPr>
      </w:pPr>
      <w:proofErr w:type="gramStart"/>
      <w:r w:rsidRPr="00A869BB">
        <w:rPr>
          <w:rFonts w:ascii="Palatino Linotype" w:hAnsi="Palatino Linotype"/>
          <w:sz w:val="24"/>
          <w:szCs w:val="24"/>
          <w:lang w:val="en-ID"/>
        </w:rPr>
        <w:t>United Nations Framework Convention on Climate Change (UNFCCC).</w:t>
      </w:r>
      <w:proofErr w:type="gramEnd"/>
      <w:r w:rsidRPr="00A869BB">
        <w:rPr>
          <w:rFonts w:ascii="Palatino Linotype" w:hAnsi="Palatino Linotype"/>
          <w:sz w:val="24"/>
          <w:szCs w:val="24"/>
          <w:lang w:val="en-ID"/>
        </w:rPr>
        <w:t xml:space="preserve"> (2020). </w:t>
      </w:r>
      <w:proofErr w:type="gramStart"/>
      <w:r w:rsidRPr="00A869BB">
        <w:rPr>
          <w:rFonts w:ascii="Palatino Linotype" w:hAnsi="Palatino Linotype"/>
          <w:i/>
          <w:iCs/>
          <w:sz w:val="24"/>
          <w:szCs w:val="24"/>
          <w:lang w:val="en-ID"/>
        </w:rPr>
        <w:t>The</w:t>
      </w:r>
      <w:proofErr w:type="gramEnd"/>
      <w:r w:rsidRPr="00A869BB">
        <w:rPr>
          <w:rFonts w:ascii="Palatino Linotype" w:hAnsi="Palatino Linotype"/>
          <w:i/>
          <w:iCs/>
          <w:sz w:val="24"/>
          <w:szCs w:val="24"/>
          <w:lang w:val="en-ID"/>
        </w:rPr>
        <w:t xml:space="preserve"> Paris Agreement</w:t>
      </w:r>
      <w:r w:rsidRPr="00A869BB">
        <w:rPr>
          <w:rFonts w:ascii="Palatino Linotype" w:hAnsi="Palatino Linotype"/>
          <w:sz w:val="24"/>
          <w:szCs w:val="24"/>
          <w:lang w:val="en-ID"/>
        </w:rPr>
        <w:t>. Retrieved from https://unfccc.int/process-and-meetings/the-</w:t>
      </w:r>
      <w:r w:rsidRPr="00A869BB">
        <w:rPr>
          <w:rFonts w:ascii="Palatino Linotype" w:hAnsi="Palatino Linotype"/>
          <w:sz w:val="24"/>
          <w:szCs w:val="24"/>
          <w:lang w:val="en-ID"/>
        </w:rPr>
        <w:lastRenderedPageBreak/>
        <w:t>paris-agreement/the-paris-agreement</w:t>
      </w:r>
    </w:p>
    <w:p w14:paraId="2586FBD9" w14:textId="77777777" w:rsidR="0087610A" w:rsidRPr="00BC4C51" w:rsidRDefault="0087610A" w:rsidP="006D1978">
      <w:pPr>
        <w:autoSpaceDE w:val="0"/>
        <w:autoSpaceDN w:val="0"/>
        <w:adjustRightInd w:val="0"/>
        <w:spacing w:line="276" w:lineRule="auto"/>
        <w:ind w:left="480" w:hanging="480"/>
        <w:jc w:val="both"/>
        <w:rPr>
          <w:rFonts w:ascii="Palatino Linotype" w:eastAsia="Times New Roman" w:hAnsi="Palatino Linotype"/>
          <w:sz w:val="20"/>
          <w:lang w:val="en-ID"/>
        </w:rPr>
      </w:pPr>
    </w:p>
    <w:sectPr w:rsidR="0087610A" w:rsidRPr="00BC4C51" w:rsidSect="00FA7789">
      <w:headerReference w:type="even" r:id="rId17"/>
      <w:headerReference w:type="default" r:id="rId18"/>
      <w:footerReference w:type="even" r:id="rId19"/>
      <w:footerReference w:type="default" r:id="rId20"/>
      <w:headerReference w:type="first" r:id="rId21"/>
      <w:footerReference w:type="first" r:id="rId22"/>
      <w:pgSz w:w="11907" w:h="16840" w:code="9"/>
      <w:pgMar w:top="1701" w:right="1418" w:bottom="1418" w:left="1418" w:header="567" w:footer="567" w:gutter="0"/>
      <w:pgNumType w:start="1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A54E6" w14:textId="77777777" w:rsidR="00645606" w:rsidRDefault="00645606">
      <w:pPr>
        <w:spacing w:line="240" w:lineRule="auto"/>
      </w:pPr>
      <w:r>
        <w:separator/>
      </w:r>
    </w:p>
  </w:endnote>
  <w:endnote w:type="continuationSeparator" w:id="0">
    <w:p w14:paraId="505E3A85" w14:textId="77777777" w:rsidR="00645606" w:rsidRDefault="00645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3736A"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lang w:val="id-ID" w:eastAsia="id-ID"/>
      </w:rPr>
      <mc:AlternateContent>
        <mc:Choice Requires="wps">
          <w:drawing>
            <wp:anchor distT="0" distB="0" distL="114300" distR="114300" simplePos="0" relativeHeight="251673600" behindDoc="0" locked="0" layoutInCell="1" allowOverlap="1" wp14:anchorId="40AC88C6" wp14:editId="3607E813">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9D0E799"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FA7789">
      <w:rPr>
        <w:rFonts w:ascii="Palatino Linotype" w:hAnsi="Palatino Linotype"/>
        <w:sz w:val="18"/>
        <w:szCs w:val="18"/>
      </w:rPr>
      <w:t>148</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6C02"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lang w:val="id-ID" w:eastAsia="id-ID"/>
      </w:rPr>
      <mc:AlternateContent>
        <mc:Choice Requires="wps">
          <w:drawing>
            <wp:anchor distT="0" distB="0" distL="114300" distR="114300" simplePos="0" relativeHeight="251675648" behindDoc="0" locked="0" layoutInCell="1" allowOverlap="1" wp14:anchorId="685EFA11" wp14:editId="1EAC3DDD">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10A98F"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FA7789">
      <w:rPr>
        <w:rFonts w:ascii="Palatino Linotype" w:hAnsi="Palatino Linotype"/>
        <w:i w:val="0"/>
        <w:iCs/>
        <w:sz w:val="18"/>
        <w:szCs w:val="18"/>
      </w:rPr>
      <w:t>147</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69F96" w14:textId="77777777" w:rsidR="00BD11D7" w:rsidRDefault="00944E76">
    <w:r>
      <w:rPr>
        <w:noProof/>
        <w:lang w:val="id-ID" w:eastAsia="id-ID"/>
      </w:rPr>
      <mc:AlternateContent>
        <mc:Choice Requires="wps">
          <w:drawing>
            <wp:anchor distT="0" distB="0" distL="114300" distR="114300" simplePos="0" relativeHeight="251689984" behindDoc="0" locked="0" layoutInCell="1" allowOverlap="1" wp14:anchorId="57D9E37E" wp14:editId="5CF944BE">
              <wp:simplePos x="0" y="0"/>
              <wp:positionH relativeFrom="column">
                <wp:posOffset>1047750</wp:posOffset>
              </wp:positionH>
              <wp:positionV relativeFrom="paragraph">
                <wp:posOffset>146050</wp:posOffset>
              </wp:positionV>
              <wp:extent cx="35877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7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6B1183" id="Straight Connector 6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2.5pt,11.5pt" to="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DP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" strokecolor="black [3200]">
              <v:stroke joinstyle="miter"/>
            </v:line>
          </w:pict>
        </mc:Fallback>
      </mc:AlternateContent>
    </w:r>
  </w:p>
  <w:p w14:paraId="74B53274" w14:textId="77777777" w:rsidR="004626A9" w:rsidRPr="004626A9" w:rsidRDefault="004626A9" w:rsidP="004626A9">
    <w:pPr>
      <w:widowControl/>
      <w:spacing w:line="240" w:lineRule="auto"/>
      <w:ind w:left="851" w:right="851"/>
      <w:jc w:val="center"/>
      <w:rPr>
        <w:rFonts w:ascii="Palatino Linotype" w:hAnsi="Palatino Linotype" w:cs="Arial"/>
        <w:sz w:val="18"/>
        <w:szCs w:val="18"/>
        <w:lang w:val="en-ID"/>
      </w:rPr>
    </w:pPr>
    <w:r w:rsidRPr="004626A9">
      <w:rPr>
        <w:rFonts w:ascii="Palatino Linotype" w:hAnsi="Palatino Linotype" w:cs="Arial"/>
        <w:sz w:val="18"/>
        <w:szCs w:val="18"/>
        <w:lang w:val="en-ID"/>
      </w:rPr>
      <w:t xml:space="preserve">Published by </w:t>
    </w:r>
    <w:proofErr w:type="spellStart"/>
    <w:r w:rsidR="00A114E6">
      <w:rPr>
        <w:rFonts w:ascii="Palatino Linotype" w:hAnsi="Palatino Linotype" w:cs="Arial"/>
        <w:sz w:val="18"/>
        <w:szCs w:val="18"/>
        <w:lang w:val="en-ID"/>
      </w:rPr>
      <w:t>Civilizia</w:t>
    </w:r>
    <w:proofErr w:type="spellEnd"/>
    <w:r w:rsidR="00A114E6">
      <w:rPr>
        <w:rFonts w:ascii="Palatino Linotype" w:hAnsi="Palatino Linotype" w:cs="Arial"/>
        <w:sz w:val="18"/>
        <w:szCs w:val="18"/>
        <w:lang w:val="en-ID"/>
      </w:rPr>
      <w:t xml:space="preserve"> Publi</w:t>
    </w:r>
    <w:r w:rsidR="00561A2C">
      <w:rPr>
        <w:rFonts w:ascii="Palatino Linotype" w:hAnsi="Palatino Linotype" w:cs="Arial"/>
        <w:sz w:val="18"/>
        <w:szCs w:val="18"/>
        <w:lang w:val="en-ID"/>
      </w:rPr>
      <w:t>shing</w:t>
    </w:r>
    <w:r w:rsidRPr="004626A9">
      <w:rPr>
        <w:rFonts w:ascii="Palatino Linotype" w:hAnsi="Palatino Linotype" w:cs="Arial"/>
        <w:sz w:val="18"/>
        <w:szCs w:val="18"/>
        <w:lang w:val="en-ID"/>
      </w:rPr>
      <w:t xml:space="preserve"> </w:t>
    </w:r>
    <w:proofErr w:type="spellStart"/>
    <w:r w:rsidRPr="004626A9">
      <w:rPr>
        <w:rFonts w:ascii="Palatino Linotype" w:hAnsi="Palatino Linotype" w:cs="Arial"/>
        <w:sz w:val="18"/>
        <w:szCs w:val="18"/>
        <w:lang w:val="en-ID"/>
      </w:rPr>
      <w:t>Ponorogo</w:t>
    </w:r>
    <w:proofErr w:type="spellEnd"/>
    <w:r w:rsidRPr="004626A9">
      <w:rPr>
        <w:rFonts w:ascii="Palatino Linotype" w:hAnsi="Palatino Linotype" w:cs="Arial"/>
        <w:sz w:val="18"/>
        <w:szCs w:val="18"/>
        <w:lang w:val="en-ID"/>
      </w:rPr>
      <w:t>; Indonesia</w:t>
    </w:r>
  </w:p>
  <w:p w14:paraId="665D7ACF" w14:textId="77777777" w:rsidR="0040021C" w:rsidRPr="0080323E" w:rsidRDefault="0040021C" w:rsidP="005F40F2">
    <w:pPr>
      <w:spacing w:line="240" w:lineRule="auto"/>
      <w:ind w:left="851" w:right="850"/>
      <w:jc w:val="center"/>
      <w:rPr>
        <w:rFonts w:ascii="Palatino Linotype" w:hAnsi="Palatino Linotype"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08750" w14:textId="77777777" w:rsidR="00645606" w:rsidRDefault="00645606">
      <w:pPr>
        <w:spacing w:line="240" w:lineRule="auto"/>
      </w:pPr>
      <w:r>
        <w:separator/>
      </w:r>
    </w:p>
  </w:footnote>
  <w:footnote w:type="continuationSeparator" w:id="0">
    <w:p w14:paraId="7C742691" w14:textId="77777777" w:rsidR="00645606" w:rsidRDefault="006456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7A89" w14:textId="77777777" w:rsidR="00624B84" w:rsidRDefault="00AA1EAB" w:rsidP="00AA1EAB">
    <w:pPr>
      <w:pStyle w:val="Header"/>
      <w:jc w:val="both"/>
      <w:rPr>
        <w:rFonts w:ascii="Palatino Linotype" w:hAnsi="Palatino Linotype"/>
        <w:i/>
        <w:iCs/>
        <w:sz w:val="16"/>
        <w:szCs w:val="16"/>
      </w:rPr>
    </w:pPr>
    <w:r>
      <w:rPr>
        <w:rFonts w:ascii="Palatino Linotype" w:hAnsi="Palatino Linotype"/>
        <w:i/>
        <w:iCs/>
        <w:sz w:val="16"/>
        <w:szCs w:val="16"/>
      </w:rPr>
      <w:t>Article Title</w:t>
    </w:r>
    <w:r w:rsidR="00624B84" w:rsidRPr="00624B84">
      <w:rPr>
        <w:rFonts w:ascii="Palatino Linotype" w:hAnsi="Palatino Linotype"/>
        <w:i/>
        <w:iCs/>
        <w:sz w:val="16"/>
        <w:szCs w:val="16"/>
        <w:lang w:val="en-GB"/>
      </w:rPr>
      <w:t xml:space="preserve"> </w:t>
    </w:r>
  </w:p>
  <w:p w14:paraId="40A3DFF7" w14:textId="77777777" w:rsidR="00AA1EAB" w:rsidRDefault="00624B84" w:rsidP="00480A5B">
    <w:pPr>
      <w:pStyle w:val="Header"/>
      <w:jc w:val="both"/>
      <w:rPr>
        <w:rFonts w:ascii="Palatino Linotype" w:hAnsi="Palatino Linotype"/>
        <w:i/>
        <w:iCs/>
        <w:sz w:val="16"/>
        <w:szCs w:val="16"/>
      </w:rPr>
    </w:pPr>
    <w:r>
      <w:rPr>
        <w:rFonts w:ascii="Palatino Linotype" w:hAnsi="Palatino Linotype"/>
        <w:i/>
        <w:iCs/>
        <w:sz w:val="16"/>
        <w:szCs w:val="16"/>
        <w:lang w:val="id-ID" w:eastAsia="id-ID"/>
      </w:rPr>
      <mc:AlternateContent>
        <mc:Choice Requires="wps">
          <w:drawing>
            <wp:anchor distT="0" distB="0" distL="114300" distR="114300" simplePos="0" relativeHeight="251685888" behindDoc="0" locked="0" layoutInCell="1" allowOverlap="1" wp14:anchorId="22B2D3C4" wp14:editId="4172BE66">
              <wp:simplePos x="0" y="0"/>
              <wp:positionH relativeFrom="column">
                <wp:posOffset>3175</wp:posOffset>
              </wp:positionH>
              <wp:positionV relativeFrom="paragraph">
                <wp:posOffset>155575</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B37252"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pt,12.25pt" to="453.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" strokecolor="black [3200]" strokeweight="1pt">
              <v:stroke joinstyle="miter"/>
            </v:line>
          </w:pict>
        </mc:Fallback>
      </mc:AlternateContent>
    </w:r>
    <w:r w:rsidR="00480A5B">
      <w:rPr>
        <w:rFonts w:ascii="Palatino Linotype" w:hAnsi="Palatino Linotype"/>
        <w:i/>
        <w:iCs/>
        <w:sz w:val="16"/>
        <w:szCs w:val="16"/>
      </w:rPr>
      <w:t>Author 1, Author 2 (</w:t>
    </w:r>
    <w:r w:rsidR="00480A5B" w:rsidRPr="00480A5B">
      <w:rPr>
        <w:rFonts w:ascii="Palatino Linotype" w:hAnsi="Palatino Linotype"/>
        <w:i/>
        <w:iCs/>
        <w:sz w:val="16"/>
        <w:szCs w:val="16"/>
        <w:lang w:val="en-GB"/>
      </w:rPr>
      <w:t xml:space="preserve">if more than </w:t>
    </w:r>
    <w:r w:rsidR="00480A5B">
      <w:rPr>
        <w:rFonts w:ascii="Palatino Linotype" w:hAnsi="Palatino Linotype"/>
        <w:i/>
        <w:iCs/>
        <w:sz w:val="16"/>
        <w:szCs w:val="16"/>
        <w:lang w:val="en-GB"/>
      </w:rPr>
      <w:t xml:space="preserve">three </w:t>
    </w:r>
    <w:r w:rsidR="00480A5B" w:rsidRPr="00480A5B">
      <w:rPr>
        <w:rFonts w:ascii="Palatino Linotype" w:hAnsi="Palatino Linotype"/>
        <w:i/>
        <w:iCs/>
        <w:sz w:val="16"/>
        <w:szCs w:val="16"/>
        <w:lang w:val="en-GB"/>
      </w:rPr>
      <w:t>authors simply write; first author et al</w:t>
    </w:r>
    <w:r w:rsidR="00480A5B">
      <w:rPr>
        <w:rFonts w:ascii="Palatino Linotype" w:hAnsi="Palatino Linotype"/>
        <w:i/>
        <w:iCs/>
        <w:sz w:val="16"/>
        <w:szCs w:val="16"/>
        <w:lang w:val="en-G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7D81" w14:textId="77777777" w:rsidR="00AA1EAB" w:rsidRPr="00944E76" w:rsidRDefault="00944E76" w:rsidP="00AA1EAB">
    <w:pPr>
      <w:pStyle w:val="Header"/>
      <w:jc w:val="both"/>
      <w:rPr>
        <w:rFonts w:ascii="Old English Text MT" w:hAnsi="Old English Text MT"/>
        <w:b/>
        <w:bCs/>
        <w:sz w:val="16"/>
        <w:szCs w:val="16"/>
        <w:highlight w:val="white"/>
      </w:rPr>
    </w:pPr>
    <w:r w:rsidRPr="00944E76">
      <w:rPr>
        <w:rFonts w:ascii="Palatino Linotype" w:hAnsi="Palatino Linotype"/>
        <w:b/>
        <w:bCs/>
        <w:i/>
        <w:iCs/>
        <w:sz w:val="18"/>
        <w:szCs w:val="18"/>
        <w:lang w:val="id-ID" w:eastAsia="id-ID"/>
      </w:rPr>
      <mc:AlternateContent>
        <mc:Choice Requires="wps">
          <w:drawing>
            <wp:anchor distT="0" distB="0" distL="114300" distR="114300" simplePos="0" relativeHeight="251687936" behindDoc="0" locked="0" layoutInCell="1" allowOverlap="1" wp14:anchorId="69FF31BC" wp14:editId="7E23DB99">
              <wp:simplePos x="0" y="0"/>
              <wp:positionH relativeFrom="column">
                <wp:posOffset>0</wp:posOffset>
              </wp:positionH>
              <wp:positionV relativeFrom="paragraph">
                <wp:posOffset>171450</wp:posOffset>
              </wp:positionV>
              <wp:extent cx="57505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9D87D5"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13.5pt" to="45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" strokecolor="black [3200]" strokeweight="1pt">
              <v:stroke joinstyle="miter"/>
            </v:line>
          </w:pict>
        </mc:Fallback>
      </mc:AlternateContent>
    </w:r>
    <w:r w:rsidR="00AF0839" w:rsidRPr="00944E76">
      <w:rPr>
        <w:rFonts w:ascii="Old English Text MT" w:hAnsi="Old English Text MT"/>
        <w:b/>
        <w:bCs/>
        <w:sz w:val="22"/>
        <w:szCs w:val="32"/>
        <w:highlight w:val="white"/>
      </w:rPr>
      <w:t>G</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l</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o</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b</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a</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 xml:space="preserve">l </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E</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d</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u</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c</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a</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t</w:t>
    </w:r>
    <w:r w:rsidR="006034AA" w:rsidRPr="00944E76">
      <w:rPr>
        <w:rFonts w:ascii="Old English Text MT" w:hAnsi="Old English Text MT"/>
        <w:b/>
        <w:bCs/>
        <w:sz w:val="22"/>
        <w:szCs w:val="32"/>
        <w:highlight w:val="white"/>
      </w:rPr>
      <w:t xml:space="preserve"> i </w:t>
    </w:r>
    <w:r w:rsidR="00AF0839" w:rsidRPr="00944E76">
      <w:rPr>
        <w:rFonts w:ascii="Old English Text MT" w:hAnsi="Old English Text MT"/>
        <w:b/>
        <w:bCs/>
        <w:sz w:val="22"/>
        <w:szCs w:val="32"/>
        <w:highlight w:val="white"/>
      </w:rPr>
      <w:t>o</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 xml:space="preserve">n </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J</w:t>
    </w:r>
    <w:r w:rsidR="006034AA" w:rsidRPr="00944E76">
      <w:rPr>
        <w:rFonts w:ascii="Old English Text MT" w:hAnsi="Old English Text MT"/>
        <w:b/>
        <w:bCs/>
        <w:sz w:val="22"/>
        <w:szCs w:val="32"/>
        <w:highlight w:val="white"/>
      </w:rPr>
      <w:t xml:space="preserve"> </w:t>
    </w:r>
    <w:r w:rsidR="00561A2C">
      <w:rPr>
        <w:rFonts w:ascii="Old English Text MT" w:hAnsi="Old English Text MT"/>
        <w:b/>
        <w:bCs/>
        <w:sz w:val="22"/>
        <w:szCs w:val="32"/>
        <w:highlight w:val="white"/>
      </w:rPr>
      <w:t xml:space="preserve">o </w:t>
    </w:r>
    <w:r w:rsidR="00AF0839" w:rsidRPr="00944E76">
      <w:rPr>
        <w:rFonts w:ascii="Old English Text MT" w:hAnsi="Old English Text MT"/>
        <w:b/>
        <w:bCs/>
        <w:sz w:val="22"/>
        <w:szCs w:val="32"/>
        <w:highlight w:val="white"/>
      </w:rPr>
      <w:t>u</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r</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n</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a</w:t>
    </w:r>
    <w:r w:rsidR="006034AA" w:rsidRPr="00944E76">
      <w:rPr>
        <w:rFonts w:ascii="Old English Text MT" w:hAnsi="Old English Text MT"/>
        <w:b/>
        <w:bCs/>
        <w:sz w:val="22"/>
        <w:szCs w:val="32"/>
        <w:highlight w:val="white"/>
      </w:rPr>
      <w:t xml:space="preserve"> </w:t>
    </w:r>
    <w:r w:rsidR="00AF0839" w:rsidRPr="00944E76">
      <w:rPr>
        <w:rFonts w:ascii="Old English Text MT" w:hAnsi="Old English Text MT"/>
        <w:b/>
        <w:bCs/>
        <w:sz w:val="22"/>
        <w:szCs w:val="32"/>
        <w:highlight w:val="white"/>
      </w:rPr>
      <w:t>l</w:t>
    </w:r>
    <w:r w:rsidR="00AA1EAB" w:rsidRPr="00944E76">
      <w:rPr>
        <w:rFonts w:ascii="Old English Text MT" w:hAnsi="Old English Text MT"/>
        <w:b/>
        <w:bCs/>
        <w:highlight w:val="white"/>
      </w:rPr>
      <w:tab/>
    </w:r>
    <w:r w:rsidR="00AA1EAB" w:rsidRPr="00944E76">
      <w:rPr>
        <w:rFonts w:ascii="Old English Text MT" w:hAnsi="Old English Text MT"/>
        <w:b/>
        <w:bCs/>
        <w:sz w:val="16"/>
        <w:szCs w:val="16"/>
        <w:highlight w:val="white"/>
      </w:rPr>
      <w:t xml:space="preserve"> </w:t>
    </w:r>
  </w:p>
  <w:p w14:paraId="66057F93" w14:textId="77777777" w:rsidR="00D9731A" w:rsidRPr="00D9731A" w:rsidRDefault="00BC4C51" w:rsidP="00AA1EAB">
    <w:pPr>
      <w:pStyle w:val="Header"/>
      <w:jc w:val="both"/>
      <w:rPr>
        <w:rFonts w:ascii="Palatino Linotype" w:hAnsi="Palatino Linotype"/>
        <w:i/>
        <w:iCs/>
        <w:sz w:val="16"/>
        <w:szCs w:val="16"/>
      </w:rPr>
    </w:pPr>
    <w:r>
      <w:rPr>
        <w:rFonts w:ascii="Cambria" w:hAnsi="Cambria"/>
        <w:highlight w:val="white"/>
      </w:rPr>
      <w:tab/>
    </w:r>
    <w:r>
      <w:rPr>
        <w:rFonts w:ascii="Cambria" w:hAnsi="Cambria"/>
        <w:highlight w:val="white"/>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5"/>
      <w:gridCol w:w="3827"/>
    </w:tblGrid>
    <w:tr w:rsidR="00D95956" w:rsidRPr="00A27839" w14:paraId="0AC8A735" w14:textId="77777777" w:rsidTr="00561A2C">
      <w:trPr>
        <w:jc w:val="center"/>
      </w:trPr>
      <w:tc>
        <w:tcPr>
          <w:tcW w:w="2552" w:type="dxa"/>
        </w:tcPr>
        <w:p w14:paraId="61445ED6" w14:textId="1E9936E4" w:rsidR="006D1978" w:rsidRPr="006D1978" w:rsidRDefault="006D1978" w:rsidP="006D1978">
          <w:pPr>
            <w:pStyle w:val="Header"/>
            <w:spacing w:after="0" w:line="240" w:lineRule="auto"/>
            <w:contextualSpacing/>
            <w:rPr>
              <w:rFonts w:ascii="Palatino Linotype" w:hAnsi="Palatino Linotype"/>
              <w:sz w:val="18"/>
              <w:szCs w:val="18"/>
            </w:rPr>
          </w:pPr>
          <w:r w:rsidRPr="006D1978">
            <w:rPr>
              <w:rFonts w:ascii="Palatino Linotype" w:hAnsi="Palatino Linotype"/>
              <w:sz w:val="18"/>
              <w:szCs w:val="18"/>
            </w:rPr>
            <w:t>Volume 2 Number 2</w:t>
          </w:r>
          <w:r>
            <w:rPr>
              <w:rFonts w:ascii="Palatino Linotype" w:hAnsi="Palatino Linotype"/>
              <w:sz w:val="18"/>
              <w:szCs w:val="18"/>
              <w:lang w:val="id-ID"/>
            </w:rPr>
            <w:t xml:space="preserve"> </w:t>
          </w:r>
          <w:r w:rsidRPr="006D1978">
            <w:rPr>
              <w:rFonts w:ascii="Palatino Linotype" w:hAnsi="Palatino Linotype"/>
              <w:sz w:val="18"/>
              <w:szCs w:val="18"/>
            </w:rPr>
            <w:t>(2024)</w:t>
          </w:r>
        </w:p>
        <w:p w14:paraId="162F4C98" w14:textId="14300868" w:rsidR="006D1978" w:rsidRPr="006D1978" w:rsidRDefault="006D1978" w:rsidP="006D1978">
          <w:pPr>
            <w:pStyle w:val="Header"/>
            <w:spacing w:after="0" w:line="240" w:lineRule="auto"/>
            <w:contextualSpacing/>
            <w:rPr>
              <w:rFonts w:ascii="Palatino Linotype" w:hAnsi="Palatino Linotype"/>
              <w:sz w:val="18"/>
              <w:szCs w:val="18"/>
            </w:rPr>
          </w:pPr>
          <w:r w:rsidRPr="006D1978">
            <w:rPr>
              <w:rFonts w:ascii="Palatino Linotype" w:hAnsi="Palatino Linotype"/>
              <w:sz w:val="18"/>
              <w:szCs w:val="18"/>
            </w:rPr>
            <w:t>April–July</w:t>
          </w:r>
          <w:r>
            <w:rPr>
              <w:rFonts w:ascii="Palatino Linotype" w:hAnsi="Palatino Linotype"/>
              <w:sz w:val="18"/>
              <w:szCs w:val="18"/>
              <w:lang w:val="id-ID"/>
            </w:rPr>
            <w:t xml:space="preserve"> </w:t>
          </w:r>
          <w:r w:rsidRPr="006D1978">
            <w:rPr>
              <w:rFonts w:ascii="Palatino Linotype" w:hAnsi="Palatino Linotype"/>
              <w:sz w:val="18"/>
              <w:szCs w:val="18"/>
            </w:rPr>
            <w:t>2024</w:t>
          </w:r>
        </w:p>
        <w:p w14:paraId="5EF8F6F5" w14:textId="55876167" w:rsidR="00D95956" w:rsidRPr="00FA7789" w:rsidRDefault="00D95956" w:rsidP="00FA7789">
          <w:pPr>
            <w:pStyle w:val="Header"/>
            <w:spacing w:after="0" w:line="240" w:lineRule="auto"/>
            <w:contextualSpacing/>
            <w:rPr>
              <w:rFonts w:ascii="Palatino Linotype" w:hAnsi="Palatino Linotype"/>
              <w:sz w:val="18"/>
              <w:szCs w:val="18"/>
              <w:lang w:val="id-ID"/>
            </w:rPr>
          </w:pPr>
          <w:r w:rsidRPr="00A27839">
            <w:rPr>
              <w:rFonts w:ascii="Palatino Linotype" w:hAnsi="Palatino Linotype"/>
              <w:sz w:val="18"/>
              <w:szCs w:val="18"/>
            </w:rPr>
            <w:t xml:space="preserve">Page: </w:t>
          </w:r>
          <w:r w:rsidR="00FA7789">
            <w:rPr>
              <w:rFonts w:ascii="Palatino Linotype" w:hAnsi="Palatino Linotype"/>
              <w:sz w:val="18"/>
              <w:szCs w:val="18"/>
              <w:lang w:val="id-ID"/>
            </w:rPr>
            <w:t>139-148</w:t>
          </w:r>
        </w:p>
      </w:tc>
      <w:tc>
        <w:tcPr>
          <w:tcW w:w="2835" w:type="dxa"/>
        </w:tcPr>
        <w:p w14:paraId="63ACD6AE" w14:textId="77777777" w:rsidR="00165C65" w:rsidRPr="00165C65" w:rsidRDefault="00D95956" w:rsidP="00165C65">
          <w:pPr>
            <w:pStyle w:val="Header"/>
            <w:spacing w:line="240" w:lineRule="auto"/>
            <w:contextualSpacing/>
            <w:jc w:val="center"/>
            <w:rPr>
              <w:rFonts w:ascii="Palatino Linotype" w:hAnsi="Palatino Linotype"/>
              <w:sz w:val="18"/>
              <w:szCs w:val="18"/>
            </w:rPr>
          </w:pPr>
          <w:r w:rsidRPr="00A27839">
            <w:rPr>
              <w:rFonts w:ascii="Palatino Linotype" w:hAnsi="Palatino Linotype"/>
              <w:sz w:val="18"/>
              <w:szCs w:val="18"/>
            </w:rPr>
            <w:t xml:space="preserve">E-ISSN: </w:t>
          </w:r>
          <w:r w:rsidR="00165C65" w:rsidRPr="00165C65">
            <w:rPr>
              <w:rFonts w:ascii="Palatino Linotype" w:hAnsi="Palatino Linotype"/>
              <w:sz w:val="18"/>
              <w:szCs w:val="18"/>
            </w:rPr>
            <w:t>2986-6529</w:t>
          </w:r>
        </w:p>
        <w:p w14:paraId="2029194D" w14:textId="77777777" w:rsidR="00165C65" w:rsidRPr="00165C65" w:rsidRDefault="00165C65" w:rsidP="00165C65">
          <w:pPr>
            <w:pStyle w:val="Header"/>
            <w:spacing w:line="240" w:lineRule="auto"/>
            <w:contextualSpacing/>
            <w:jc w:val="center"/>
            <w:rPr>
              <w:rFonts w:ascii="Palatino Linotype" w:hAnsi="Palatino Linotype"/>
              <w:sz w:val="18"/>
              <w:szCs w:val="18"/>
            </w:rPr>
          </w:pPr>
          <w:r w:rsidRPr="00165C65">
            <w:rPr>
              <w:rFonts w:ascii="Palatino Linotype" w:hAnsi="Palatino Linotype"/>
              <w:sz w:val="18"/>
              <w:szCs w:val="18"/>
            </w:rPr>
            <w:t>P-ISSN: 2987-5218</w:t>
          </w:r>
        </w:p>
        <w:p w14:paraId="64D815C0" w14:textId="63BC731E" w:rsidR="00D95956" w:rsidRPr="00A27839" w:rsidRDefault="00165C65" w:rsidP="00165C65">
          <w:pPr>
            <w:pStyle w:val="Header"/>
            <w:spacing w:after="0" w:line="240" w:lineRule="auto"/>
            <w:contextualSpacing/>
            <w:jc w:val="center"/>
            <w:rPr>
              <w:rFonts w:ascii="Palatino Linotype" w:hAnsi="Palatino Linotype"/>
              <w:sz w:val="18"/>
              <w:szCs w:val="18"/>
            </w:rPr>
          </w:pPr>
          <w:r w:rsidRPr="00165C65">
            <w:rPr>
              <w:rFonts w:ascii="Palatino Linotype" w:hAnsi="Palatino Linotype"/>
              <w:sz w:val="18"/>
              <w:szCs w:val="18"/>
            </w:rPr>
            <w:t>globaleducationj@gmail.com</w:t>
          </w:r>
        </w:p>
      </w:tc>
      <w:tc>
        <w:tcPr>
          <w:tcW w:w="3827" w:type="dxa"/>
        </w:tcPr>
        <w:p w14:paraId="50C759B0" w14:textId="0B4CF418" w:rsidR="00D95956" w:rsidRPr="00A114E6" w:rsidRDefault="00A114E6" w:rsidP="00A114E6">
          <w:pPr>
            <w:spacing w:line="240" w:lineRule="auto"/>
            <w:ind w:right="6"/>
            <w:jc w:val="center"/>
            <w:rPr>
              <w:rFonts w:ascii="Snap ITC" w:hAnsi="Snap ITC"/>
              <w:sz w:val="48"/>
              <w:szCs w:val="48"/>
            </w:rPr>
          </w:pPr>
          <w:r w:rsidRPr="00A114E6">
            <w:rPr>
              <w:rFonts w:ascii="Snap ITC" w:eastAsia="Times New Roman" w:hAnsi="Snap ITC"/>
              <w:color w:val="7030A0"/>
              <w:sz w:val="28"/>
              <w:szCs w:val="28"/>
            </w:rPr>
            <w:t>GLOBAL EDUCATION J</w:t>
          </w:r>
          <w:r w:rsidR="00165C65">
            <w:rPr>
              <w:rFonts w:ascii="Snap ITC" w:eastAsia="Times New Roman" w:hAnsi="Snap ITC"/>
              <w:color w:val="7030A0"/>
              <w:sz w:val="28"/>
              <w:szCs w:val="28"/>
            </w:rPr>
            <w:t>O</w:t>
          </w:r>
          <w:r w:rsidRPr="00A114E6">
            <w:rPr>
              <w:rFonts w:ascii="Snap ITC" w:eastAsia="Times New Roman" w:hAnsi="Snap ITC"/>
              <w:color w:val="7030A0"/>
              <w:sz w:val="28"/>
              <w:szCs w:val="28"/>
            </w:rPr>
            <w:t>URNAL</w:t>
          </w:r>
        </w:p>
      </w:tc>
    </w:tr>
  </w:tbl>
  <w:p w14:paraId="4EC34FCE" w14:textId="77777777" w:rsidR="00D95956" w:rsidRDefault="00D95956" w:rsidP="00773150">
    <w:pPr>
      <w:pStyle w:val="AmlCopyright"/>
      <w:jc w:val="left"/>
      <w:rPr>
        <w:i w:val="0"/>
        <w:iCs/>
        <w:color w:val="0000FF"/>
        <w:sz w:val="20"/>
        <w:szCs w:val="20"/>
      </w:rPr>
    </w:pPr>
    <w:r>
      <w:rPr>
        <w:noProof/>
        <w:lang w:val="id-ID" w:eastAsia="id-ID"/>
      </w:rPr>
      <mc:AlternateContent>
        <mc:Choice Requires="wps">
          <w:drawing>
            <wp:anchor distT="0" distB="0" distL="114300" distR="114300" simplePos="0" relativeHeight="251677696" behindDoc="0" locked="0" layoutInCell="1" allowOverlap="1" wp14:anchorId="50CDF909" wp14:editId="3AF496F5">
              <wp:simplePos x="0" y="0"/>
              <wp:positionH relativeFrom="column">
                <wp:posOffset>635</wp:posOffset>
              </wp:positionH>
              <wp:positionV relativeFrom="paragraph">
                <wp:posOffset>50800</wp:posOffset>
              </wp:positionV>
              <wp:extent cx="5738884" cy="0"/>
              <wp:effectExtent l="0" t="19050" r="33655" b="19050"/>
              <wp:wrapNone/>
              <wp:docPr id="127" name="Straight Connector 127"/>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05BA63" id="Straight Connector 1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pt,4pt" to="45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7DC26F0"/>
    <w:multiLevelType w:val="hybridMultilevel"/>
    <w:tmpl w:val="F86C08F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20CC66AA"/>
    <w:multiLevelType w:val="hybridMultilevel"/>
    <w:tmpl w:val="B21ED3E2"/>
    <w:lvl w:ilvl="0" w:tplc="1DEE9EF0">
      <w:start w:val="1"/>
      <w:numFmt w:val="decimal"/>
      <w:lvlText w:val="%1."/>
      <w:lvlJc w:val="left"/>
      <w:pPr>
        <w:ind w:left="1287"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E1248D"/>
    <w:multiLevelType w:val="hybridMultilevel"/>
    <w:tmpl w:val="F1BA149A"/>
    <w:lvl w:ilvl="0" w:tplc="0421000F">
      <w:start w:val="1"/>
      <w:numFmt w:val="decimal"/>
      <w:pStyle w:val="Alishlah37itemize"/>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89C484F"/>
    <w:multiLevelType w:val="hybridMultilevel"/>
    <w:tmpl w:val="6234B8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CB03AA4"/>
    <w:multiLevelType w:val="hybridMultilevel"/>
    <w:tmpl w:val="B87AB35A"/>
    <w:lvl w:ilvl="0" w:tplc="1DEE9EF0">
      <w:start w:val="1"/>
      <w:numFmt w:val="decimal"/>
      <w:lvlText w:val="%1."/>
      <w:lvlJc w:val="left"/>
      <w:pPr>
        <w:ind w:left="1287"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4FDF5A5D"/>
    <w:multiLevelType w:val="hybridMultilevel"/>
    <w:tmpl w:val="EEFE24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68BB28C0"/>
    <w:multiLevelType w:val="hybridMultilevel"/>
    <w:tmpl w:val="0A744262"/>
    <w:lvl w:ilvl="0" w:tplc="38090011">
      <w:start w:val="1"/>
      <w:numFmt w:val="decimal"/>
      <w:lvlText w:val="%1)"/>
      <w:lvlJc w:val="left"/>
      <w:pPr>
        <w:ind w:left="1428" w:hanging="360"/>
      </w:pPr>
    </w:lvl>
    <w:lvl w:ilvl="1" w:tplc="38090019" w:tentative="1">
      <w:start w:val="1"/>
      <w:numFmt w:val="lowerLetter"/>
      <w:lvlText w:val="%2."/>
      <w:lvlJc w:val="left"/>
      <w:pPr>
        <w:ind w:left="2148" w:hanging="360"/>
      </w:pPr>
    </w:lvl>
    <w:lvl w:ilvl="2" w:tplc="3809001B" w:tentative="1">
      <w:start w:val="1"/>
      <w:numFmt w:val="lowerRoman"/>
      <w:lvlText w:val="%3."/>
      <w:lvlJc w:val="right"/>
      <w:pPr>
        <w:ind w:left="2868" w:hanging="180"/>
      </w:pPr>
    </w:lvl>
    <w:lvl w:ilvl="3" w:tplc="3809000F" w:tentative="1">
      <w:start w:val="1"/>
      <w:numFmt w:val="decimal"/>
      <w:lvlText w:val="%4."/>
      <w:lvlJc w:val="left"/>
      <w:pPr>
        <w:ind w:left="3588" w:hanging="360"/>
      </w:p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35">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02637E"/>
    <w:multiLevelType w:val="hybridMultilevel"/>
    <w:tmpl w:val="6F4080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43"/>
  </w:num>
  <w:num w:numId="3">
    <w:abstractNumId w:val="16"/>
  </w:num>
  <w:num w:numId="4">
    <w:abstractNumId w:val="19"/>
  </w:num>
  <w:num w:numId="5">
    <w:abstractNumId w:val="30"/>
  </w:num>
  <w:num w:numId="6">
    <w:abstractNumId w:val="9"/>
  </w:num>
  <w:num w:numId="7">
    <w:abstractNumId w:val="18"/>
  </w:num>
  <w:num w:numId="8">
    <w:abstractNumId w:val="41"/>
  </w:num>
  <w:num w:numId="9">
    <w:abstractNumId w:val="17"/>
  </w:num>
  <w:num w:numId="10">
    <w:abstractNumId w:val="22"/>
  </w:num>
  <w:num w:numId="11">
    <w:abstractNumId w:val="23"/>
  </w:num>
  <w:num w:numId="12">
    <w:abstractNumId w:val="44"/>
  </w:num>
  <w:num w:numId="13">
    <w:abstractNumId w:val="31"/>
  </w:num>
  <w:num w:numId="14">
    <w:abstractNumId w:val="3"/>
  </w:num>
  <w:num w:numId="15">
    <w:abstractNumId w:val="29"/>
  </w:num>
  <w:num w:numId="16">
    <w:abstractNumId w:val="37"/>
  </w:num>
  <w:num w:numId="17">
    <w:abstractNumId w:val="39"/>
  </w:num>
  <w:num w:numId="18">
    <w:abstractNumId w:val="14"/>
  </w:num>
  <w:num w:numId="19">
    <w:abstractNumId w:val="12"/>
  </w:num>
  <w:num w:numId="20">
    <w:abstractNumId w:val="10"/>
  </w:num>
  <w:num w:numId="21">
    <w:abstractNumId w:val="33"/>
  </w:num>
  <w:num w:numId="22">
    <w:abstractNumId w:val="38"/>
  </w:num>
  <w:num w:numId="23">
    <w:abstractNumId w:val="13"/>
  </w:num>
  <w:num w:numId="24">
    <w:abstractNumId w:val="20"/>
  </w:num>
  <w:num w:numId="25">
    <w:abstractNumId w:val="35"/>
  </w:num>
  <w:num w:numId="26">
    <w:abstractNumId w:val="7"/>
  </w:num>
  <w:num w:numId="27">
    <w:abstractNumId w:val="28"/>
  </w:num>
  <w:num w:numId="28">
    <w:abstractNumId w:val="0"/>
  </w:num>
  <w:num w:numId="29">
    <w:abstractNumId w:val="32"/>
  </w:num>
  <w:num w:numId="30">
    <w:abstractNumId w:val="6"/>
  </w:num>
  <w:num w:numId="31">
    <w:abstractNumId w:val="4"/>
  </w:num>
  <w:num w:numId="32">
    <w:abstractNumId w:val="40"/>
  </w:num>
  <w:num w:numId="33">
    <w:abstractNumId w:val="36"/>
  </w:num>
  <w:num w:numId="34">
    <w:abstractNumId w:val="27"/>
  </w:num>
  <w:num w:numId="35">
    <w:abstractNumId w:val="5"/>
  </w:num>
  <w:num w:numId="36">
    <w:abstractNumId w:val="2"/>
  </w:num>
  <w:num w:numId="37">
    <w:abstractNumId w:val="8"/>
  </w:num>
  <w:num w:numId="38">
    <w:abstractNumId w:val="21"/>
  </w:num>
  <w:num w:numId="39">
    <w:abstractNumId w:val="21"/>
  </w:num>
  <w:num w:numId="40">
    <w:abstractNumId w:val="21"/>
  </w:num>
  <w:num w:numId="41">
    <w:abstractNumId w:val="26"/>
  </w:num>
  <w:num w:numId="42">
    <w:abstractNumId w:val="24"/>
  </w:num>
  <w:num w:numId="43">
    <w:abstractNumId w:val="34"/>
  </w:num>
  <w:num w:numId="44">
    <w:abstractNumId w:val="25"/>
  </w:num>
  <w:num w:numId="45">
    <w:abstractNumId w:val="1"/>
  </w:num>
  <w:num w:numId="46">
    <w:abstractNumId w:val="4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5F9E"/>
    <w:rsid w:val="000152E7"/>
    <w:rsid w:val="00033D11"/>
    <w:rsid w:val="00044D6B"/>
    <w:rsid w:val="00065260"/>
    <w:rsid w:val="00071750"/>
    <w:rsid w:val="00087F22"/>
    <w:rsid w:val="00096DBA"/>
    <w:rsid w:val="000B638B"/>
    <w:rsid w:val="000C3858"/>
    <w:rsid w:val="000C4D10"/>
    <w:rsid w:val="000D46D0"/>
    <w:rsid w:val="000E1497"/>
    <w:rsid w:val="000E48BB"/>
    <w:rsid w:val="000F7A98"/>
    <w:rsid w:val="0010045C"/>
    <w:rsid w:val="001111C6"/>
    <w:rsid w:val="001177EC"/>
    <w:rsid w:val="00165C65"/>
    <w:rsid w:val="001750DA"/>
    <w:rsid w:val="00187B6B"/>
    <w:rsid w:val="00197788"/>
    <w:rsid w:val="001A2370"/>
    <w:rsid w:val="001C0E60"/>
    <w:rsid w:val="001C4AE0"/>
    <w:rsid w:val="001C62FF"/>
    <w:rsid w:val="001E3BC9"/>
    <w:rsid w:val="00200763"/>
    <w:rsid w:val="00210FF5"/>
    <w:rsid w:val="00232843"/>
    <w:rsid w:val="002448D8"/>
    <w:rsid w:val="002501CB"/>
    <w:rsid w:val="002851B0"/>
    <w:rsid w:val="00292E51"/>
    <w:rsid w:val="00294760"/>
    <w:rsid w:val="00296D7F"/>
    <w:rsid w:val="002B1A7D"/>
    <w:rsid w:val="002B48BB"/>
    <w:rsid w:val="002C7759"/>
    <w:rsid w:val="002E7872"/>
    <w:rsid w:val="002F3EB7"/>
    <w:rsid w:val="0030203E"/>
    <w:rsid w:val="00302E97"/>
    <w:rsid w:val="003106D7"/>
    <w:rsid w:val="00313455"/>
    <w:rsid w:val="00342409"/>
    <w:rsid w:val="00347812"/>
    <w:rsid w:val="003533A3"/>
    <w:rsid w:val="003744B8"/>
    <w:rsid w:val="00385638"/>
    <w:rsid w:val="003914C7"/>
    <w:rsid w:val="003B2EEA"/>
    <w:rsid w:val="003C3142"/>
    <w:rsid w:val="003F5955"/>
    <w:rsid w:val="003F712E"/>
    <w:rsid w:val="0040021C"/>
    <w:rsid w:val="00426C4F"/>
    <w:rsid w:val="00455127"/>
    <w:rsid w:val="004626A9"/>
    <w:rsid w:val="00480A5B"/>
    <w:rsid w:val="00487EA7"/>
    <w:rsid w:val="004B5AAE"/>
    <w:rsid w:val="004C6ECF"/>
    <w:rsid w:val="004D4595"/>
    <w:rsid w:val="005037E2"/>
    <w:rsid w:val="00522444"/>
    <w:rsid w:val="00526DC9"/>
    <w:rsid w:val="00552AF5"/>
    <w:rsid w:val="00561A2C"/>
    <w:rsid w:val="00573C0B"/>
    <w:rsid w:val="00576372"/>
    <w:rsid w:val="005A0EF9"/>
    <w:rsid w:val="005D1732"/>
    <w:rsid w:val="005D5062"/>
    <w:rsid w:val="005D6CA6"/>
    <w:rsid w:val="005E7249"/>
    <w:rsid w:val="005F2A4A"/>
    <w:rsid w:val="005F40F2"/>
    <w:rsid w:val="005F546B"/>
    <w:rsid w:val="006034AA"/>
    <w:rsid w:val="00611842"/>
    <w:rsid w:val="00624B84"/>
    <w:rsid w:val="006261EA"/>
    <w:rsid w:val="00627989"/>
    <w:rsid w:val="00644BEC"/>
    <w:rsid w:val="00645606"/>
    <w:rsid w:val="00666431"/>
    <w:rsid w:val="00666B9E"/>
    <w:rsid w:val="0068388D"/>
    <w:rsid w:val="006864DA"/>
    <w:rsid w:val="006A6247"/>
    <w:rsid w:val="006A7AB2"/>
    <w:rsid w:val="006B7949"/>
    <w:rsid w:val="006C66D8"/>
    <w:rsid w:val="006D1978"/>
    <w:rsid w:val="006D38E2"/>
    <w:rsid w:val="006E324E"/>
    <w:rsid w:val="00716A29"/>
    <w:rsid w:val="00734255"/>
    <w:rsid w:val="00752288"/>
    <w:rsid w:val="007600B9"/>
    <w:rsid w:val="00764920"/>
    <w:rsid w:val="00773150"/>
    <w:rsid w:val="007A1AE7"/>
    <w:rsid w:val="007A283F"/>
    <w:rsid w:val="007C3105"/>
    <w:rsid w:val="007D09B9"/>
    <w:rsid w:val="0080323E"/>
    <w:rsid w:val="0086679E"/>
    <w:rsid w:val="00875A02"/>
    <w:rsid w:val="0087610A"/>
    <w:rsid w:val="008B41FC"/>
    <w:rsid w:val="00944E76"/>
    <w:rsid w:val="0095045D"/>
    <w:rsid w:val="00953FC5"/>
    <w:rsid w:val="00962077"/>
    <w:rsid w:val="00986681"/>
    <w:rsid w:val="009C4404"/>
    <w:rsid w:val="009E2B14"/>
    <w:rsid w:val="009E3D14"/>
    <w:rsid w:val="00A0024B"/>
    <w:rsid w:val="00A06B58"/>
    <w:rsid w:val="00A114E6"/>
    <w:rsid w:val="00A27839"/>
    <w:rsid w:val="00A36355"/>
    <w:rsid w:val="00A81BF6"/>
    <w:rsid w:val="00A8739F"/>
    <w:rsid w:val="00AA0663"/>
    <w:rsid w:val="00AA1EAB"/>
    <w:rsid w:val="00AC7DD5"/>
    <w:rsid w:val="00AD0B9B"/>
    <w:rsid w:val="00AD142C"/>
    <w:rsid w:val="00AF0839"/>
    <w:rsid w:val="00AF1F5F"/>
    <w:rsid w:val="00B2078A"/>
    <w:rsid w:val="00B535AB"/>
    <w:rsid w:val="00B63727"/>
    <w:rsid w:val="00B81925"/>
    <w:rsid w:val="00B85E15"/>
    <w:rsid w:val="00B9274E"/>
    <w:rsid w:val="00B93A62"/>
    <w:rsid w:val="00B96E8C"/>
    <w:rsid w:val="00BA0B65"/>
    <w:rsid w:val="00BA1EF2"/>
    <w:rsid w:val="00BA527B"/>
    <w:rsid w:val="00BC38BE"/>
    <w:rsid w:val="00BC4C51"/>
    <w:rsid w:val="00BD11D7"/>
    <w:rsid w:val="00BD1942"/>
    <w:rsid w:val="00BD5A27"/>
    <w:rsid w:val="00BD6380"/>
    <w:rsid w:val="00BF760A"/>
    <w:rsid w:val="00C00A20"/>
    <w:rsid w:val="00C11BE3"/>
    <w:rsid w:val="00C20B16"/>
    <w:rsid w:val="00C4240F"/>
    <w:rsid w:val="00C622A1"/>
    <w:rsid w:val="00C64F81"/>
    <w:rsid w:val="00CA0A14"/>
    <w:rsid w:val="00CA62FE"/>
    <w:rsid w:val="00CD0555"/>
    <w:rsid w:val="00CD6911"/>
    <w:rsid w:val="00CE3978"/>
    <w:rsid w:val="00CF67EB"/>
    <w:rsid w:val="00D02605"/>
    <w:rsid w:val="00D100D8"/>
    <w:rsid w:val="00D23E49"/>
    <w:rsid w:val="00D93240"/>
    <w:rsid w:val="00D95956"/>
    <w:rsid w:val="00D9731A"/>
    <w:rsid w:val="00DA7807"/>
    <w:rsid w:val="00DC104C"/>
    <w:rsid w:val="00DD3901"/>
    <w:rsid w:val="00DD5C39"/>
    <w:rsid w:val="00E02CEB"/>
    <w:rsid w:val="00E05545"/>
    <w:rsid w:val="00E077A3"/>
    <w:rsid w:val="00E12864"/>
    <w:rsid w:val="00E15479"/>
    <w:rsid w:val="00E16F03"/>
    <w:rsid w:val="00E32ABE"/>
    <w:rsid w:val="00E36910"/>
    <w:rsid w:val="00E376C5"/>
    <w:rsid w:val="00E45578"/>
    <w:rsid w:val="00E75F0C"/>
    <w:rsid w:val="00EE1D49"/>
    <w:rsid w:val="00F017E2"/>
    <w:rsid w:val="00F45313"/>
    <w:rsid w:val="00F5111F"/>
    <w:rsid w:val="00F600DB"/>
    <w:rsid w:val="00F71441"/>
    <w:rsid w:val="00F74E6C"/>
    <w:rsid w:val="00F7717D"/>
    <w:rsid w:val="00F92F57"/>
    <w:rsid w:val="00FA778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
    <w:name w:val="Plain Table 2"/>
    <w:basedOn w:val="TableNormal"/>
    <w:uiPriority w:val="42"/>
    <w:rsid w:val="00A278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GridTableLight">
    <w:name w:val="Grid Table Light"/>
    <w:basedOn w:val="TableNormal"/>
    <w:uiPriority w:val="40"/>
    <w:rsid w:val="00BD11D7"/>
    <w:pPr>
      <w:spacing w:after="0" w:line="240" w:lineRule="auto"/>
    </w:pPr>
    <w:rPr>
      <w:rFonts w:ascii="Calibri" w:eastAsia="SimSun" w:hAnsi="Calibri" w:cs="Arial"/>
      <w:sz w:val="20"/>
      <w:szCs w:val="20"/>
      <w:lang w:eastAsia="en-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E1D49"/>
    <w:pPr>
      <w:widowControl/>
      <w:spacing w:before="100" w:beforeAutospacing="1" w:after="100" w:afterAutospacing="1" w:line="240" w:lineRule="auto"/>
    </w:pPr>
    <w:rPr>
      <w:rFonts w:eastAsia="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
    <w:name w:val="Plain Table 2"/>
    <w:basedOn w:val="TableNormal"/>
    <w:uiPriority w:val="42"/>
    <w:rsid w:val="00A278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GridTableLight">
    <w:name w:val="Grid Table Light"/>
    <w:basedOn w:val="TableNormal"/>
    <w:uiPriority w:val="40"/>
    <w:rsid w:val="00BD11D7"/>
    <w:pPr>
      <w:spacing w:after="0" w:line="240" w:lineRule="auto"/>
    </w:pPr>
    <w:rPr>
      <w:rFonts w:ascii="Calibri" w:eastAsia="SimSun" w:hAnsi="Calibri" w:cs="Arial"/>
      <w:sz w:val="20"/>
      <w:szCs w:val="20"/>
      <w:lang w:eastAsia="en-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E1D49"/>
    <w:pPr>
      <w:widowControl/>
      <w:spacing w:before="100" w:beforeAutospacing="1" w:after="100" w:afterAutospacing="1" w:line="240" w:lineRule="auto"/>
    </w:pPr>
    <w:rPr>
      <w:rFonts w:eastAsia="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95548">
      <w:bodyDiv w:val="1"/>
      <w:marLeft w:val="0"/>
      <w:marRight w:val="0"/>
      <w:marTop w:val="0"/>
      <w:marBottom w:val="0"/>
      <w:divBdr>
        <w:top w:val="none" w:sz="0" w:space="0" w:color="auto"/>
        <w:left w:val="none" w:sz="0" w:space="0" w:color="auto"/>
        <w:bottom w:val="none" w:sz="0" w:space="0" w:color="auto"/>
        <w:right w:val="none" w:sz="0" w:space="0" w:color="auto"/>
      </w:divBdr>
      <w:divsChild>
        <w:div w:id="439761513">
          <w:marLeft w:val="0"/>
          <w:marRight w:val="0"/>
          <w:marTop w:val="0"/>
          <w:marBottom w:val="0"/>
          <w:divBdr>
            <w:top w:val="none" w:sz="0" w:space="0" w:color="auto"/>
            <w:left w:val="none" w:sz="0" w:space="0" w:color="auto"/>
            <w:bottom w:val="none" w:sz="0" w:space="0" w:color="auto"/>
            <w:right w:val="none" w:sz="0" w:space="0" w:color="auto"/>
          </w:divBdr>
        </w:div>
        <w:div w:id="1724938560">
          <w:marLeft w:val="0"/>
          <w:marRight w:val="0"/>
          <w:marTop w:val="0"/>
          <w:marBottom w:val="0"/>
          <w:divBdr>
            <w:top w:val="none" w:sz="0" w:space="0" w:color="auto"/>
            <w:left w:val="none" w:sz="0" w:space="0" w:color="auto"/>
            <w:bottom w:val="none" w:sz="0" w:space="0" w:color="auto"/>
            <w:right w:val="none" w:sz="0" w:space="0" w:color="auto"/>
          </w:divBdr>
        </w:div>
        <w:div w:id="705452421">
          <w:marLeft w:val="0"/>
          <w:marRight w:val="0"/>
          <w:marTop w:val="0"/>
          <w:marBottom w:val="0"/>
          <w:divBdr>
            <w:top w:val="none" w:sz="0" w:space="0" w:color="auto"/>
            <w:left w:val="none" w:sz="0" w:space="0" w:color="auto"/>
            <w:bottom w:val="none" w:sz="0" w:space="0" w:color="auto"/>
            <w:right w:val="none" w:sz="0" w:space="0" w:color="auto"/>
          </w:divBdr>
        </w:div>
        <w:div w:id="1630747390">
          <w:marLeft w:val="0"/>
          <w:marRight w:val="0"/>
          <w:marTop w:val="0"/>
          <w:marBottom w:val="0"/>
          <w:divBdr>
            <w:top w:val="none" w:sz="0" w:space="0" w:color="auto"/>
            <w:left w:val="none" w:sz="0" w:space="0" w:color="auto"/>
            <w:bottom w:val="none" w:sz="0" w:space="0" w:color="auto"/>
            <w:right w:val="none" w:sz="0" w:space="0" w:color="auto"/>
          </w:divBdr>
        </w:div>
        <w:div w:id="760639340">
          <w:marLeft w:val="0"/>
          <w:marRight w:val="0"/>
          <w:marTop w:val="0"/>
          <w:marBottom w:val="0"/>
          <w:divBdr>
            <w:top w:val="none" w:sz="0" w:space="0" w:color="auto"/>
            <w:left w:val="none" w:sz="0" w:space="0" w:color="auto"/>
            <w:bottom w:val="none" w:sz="0" w:space="0" w:color="auto"/>
            <w:right w:val="none" w:sz="0" w:space="0" w:color="auto"/>
          </w:divBdr>
        </w:div>
      </w:divsChild>
    </w:div>
    <w:div w:id="907035086">
      <w:bodyDiv w:val="1"/>
      <w:marLeft w:val="0"/>
      <w:marRight w:val="0"/>
      <w:marTop w:val="0"/>
      <w:marBottom w:val="0"/>
      <w:divBdr>
        <w:top w:val="none" w:sz="0" w:space="0" w:color="auto"/>
        <w:left w:val="none" w:sz="0" w:space="0" w:color="auto"/>
        <w:bottom w:val="none" w:sz="0" w:space="0" w:color="auto"/>
        <w:right w:val="none" w:sz="0" w:space="0" w:color="auto"/>
      </w:divBdr>
      <w:divsChild>
        <w:div w:id="299458703">
          <w:marLeft w:val="0"/>
          <w:marRight w:val="0"/>
          <w:marTop w:val="0"/>
          <w:marBottom w:val="0"/>
          <w:divBdr>
            <w:top w:val="none" w:sz="0" w:space="0" w:color="auto"/>
            <w:left w:val="none" w:sz="0" w:space="0" w:color="auto"/>
            <w:bottom w:val="none" w:sz="0" w:space="0" w:color="auto"/>
            <w:right w:val="none" w:sz="0" w:space="0" w:color="auto"/>
          </w:divBdr>
        </w:div>
        <w:div w:id="2131628521">
          <w:marLeft w:val="0"/>
          <w:marRight w:val="0"/>
          <w:marTop w:val="0"/>
          <w:marBottom w:val="0"/>
          <w:divBdr>
            <w:top w:val="none" w:sz="0" w:space="0" w:color="auto"/>
            <w:left w:val="none" w:sz="0" w:space="0" w:color="auto"/>
            <w:bottom w:val="none" w:sz="0" w:space="0" w:color="auto"/>
            <w:right w:val="none" w:sz="0" w:space="0" w:color="auto"/>
          </w:divBdr>
        </w:div>
        <w:div w:id="447703018">
          <w:marLeft w:val="0"/>
          <w:marRight w:val="0"/>
          <w:marTop w:val="0"/>
          <w:marBottom w:val="0"/>
          <w:divBdr>
            <w:top w:val="none" w:sz="0" w:space="0" w:color="auto"/>
            <w:left w:val="none" w:sz="0" w:space="0" w:color="auto"/>
            <w:bottom w:val="none" w:sz="0" w:space="0" w:color="auto"/>
            <w:right w:val="none" w:sz="0" w:space="0" w:color="auto"/>
          </w:divBdr>
        </w:div>
      </w:divsChild>
    </w:div>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1295329715">
      <w:bodyDiv w:val="1"/>
      <w:marLeft w:val="0"/>
      <w:marRight w:val="0"/>
      <w:marTop w:val="0"/>
      <w:marBottom w:val="0"/>
      <w:divBdr>
        <w:top w:val="none" w:sz="0" w:space="0" w:color="auto"/>
        <w:left w:val="none" w:sz="0" w:space="0" w:color="auto"/>
        <w:bottom w:val="none" w:sz="0" w:space="0" w:color="auto"/>
        <w:right w:val="none" w:sz="0" w:space="0" w:color="auto"/>
      </w:divBdr>
    </w:div>
    <w:div w:id="1588151178">
      <w:bodyDiv w:val="1"/>
      <w:marLeft w:val="0"/>
      <w:marRight w:val="0"/>
      <w:marTop w:val="0"/>
      <w:marBottom w:val="0"/>
      <w:divBdr>
        <w:top w:val="none" w:sz="0" w:space="0" w:color="auto"/>
        <w:left w:val="none" w:sz="0" w:space="0" w:color="auto"/>
        <w:bottom w:val="none" w:sz="0" w:space="0" w:color="auto"/>
        <w:right w:val="none" w:sz="0" w:space="0" w:color="auto"/>
      </w:divBdr>
    </w:div>
    <w:div w:id="20346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834/jabs.v2i2.17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002/9781118786352.wbieg106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0958964.2018.155383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80/00958964.2011.634449"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dres.anibal.fpb20@mail.umy.ac.id" TargetMode="External"/><Relationship Id="rId14" Type="http://schemas.openxmlformats.org/officeDocument/2006/relationships/hyperlink" Target="https://doi.org/doi:10.3390/su11154212"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4647-50BD-45E2-8025-8D082765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0</TotalTime>
  <Pages>10</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Acer-pc</cp:lastModifiedBy>
  <cp:revision>3</cp:revision>
  <cp:lastPrinted>2023-01-26T07:50:00Z</cp:lastPrinted>
  <dcterms:created xsi:type="dcterms:W3CDTF">2024-06-04T11:17:00Z</dcterms:created>
  <dcterms:modified xsi:type="dcterms:W3CDTF">2024-06-04T11:25:00Z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